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闲置宅基地和房屋流转-</w:t>
      </w:r>
      <w:r>
        <w:rPr>
          <w:rFonts w:ascii="方正小标宋简体" w:eastAsia="方正小标宋简体"/>
          <w:b/>
          <w:sz w:val="44"/>
          <w:szCs w:val="44"/>
        </w:rPr>
        <w:t>-</w:t>
      </w:r>
      <w:r>
        <w:rPr>
          <w:rFonts w:hint="eastAsia" w:ascii="方正小标宋简体" w:eastAsia="方正小标宋简体"/>
          <w:b/>
          <w:sz w:val="44"/>
          <w:szCs w:val="44"/>
        </w:rPr>
        <w:t>委托资料</w:t>
      </w:r>
    </w:p>
    <w:p>
      <w:pPr>
        <w:pStyle w:val="8"/>
        <w:spacing w:line="576" w:lineRule="exact"/>
        <w:ind w:firstLine="480" w:firstLineChars="200"/>
        <w:rPr>
          <w:rFonts w:ascii="黑体" w:hAnsi="黑体" w:eastAsia="黑体"/>
          <w:color w:val="FF0000"/>
          <w:sz w:val="24"/>
          <w:szCs w:val="32"/>
        </w:rPr>
      </w:pPr>
      <w:r>
        <w:rPr>
          <w:rFonts w:hint="eastAsia" w:ascii="黑体" w:hAnsi="黑体" w:eastAsia="黑体"/>
          <w:color w:val="FF0000"/>
          <w:sz w:val="24"/>
          <w:szCs w:val="32"/>
        </w:rPr>
        <w:t>适用于依法可以交易的农村闲置宅基地和闲置房屋流转，请注意：</w:t>
      </w:r>
    </w:p>
    <w:p>
      <w:pPr>
        <w:pStyle w:val="8"/>
        <w:spacing w:line="576" w:lineRule="exact"/>
        <w:ind w:firstLine="480" w:firstLineChars="200"/>
        <w:rPr>
          <w:rFonts w:ascii="黑体" w:hAnsi="黑体" w:eastAsia="黑体"/>
          <w:color w:val="FF0000"/>
          <w:sz w:val="24"/>
          <w:szCs w:val="32"/>
        </w:rPr>
      </w:pPr>
      <w:r>
        <w:rPr>
          <w:rFonts w:hint="eastAsia" w:ascii="黑体" w:hAnsi="黑体" w:eastAsia="黑体"/>
          <w:color w:val="FF0000"/>
          <w:sz w:val="24"/>
          <w:szCs w:val="32"/>
        </w:rPr>
        <w:t>（</w:t>
      </w:r>
      <w:r>
        <w:rPr>
          <w:rFonts w:ascii="黑体" w:hAnsi="黑体" w:eastAsia="黑体"/>
          <w:color w:val="FF0000"/>
          <w:sz w:val="24"/>
          <w:szCs w:val="32"/>
        </w:rPr>
        <w:t>1</w:t>
      </w:r>
      <w:r>
        <w:rPr>
          <w:rFonts w:hint="eastAsia" w:ascii="黑体" w:hAnsi="黑体" w:eastAsia="黑体"/>
          <w:color w:val="FF0000"/>
          <w:sz w:val="24"/>
          <w:szCs w:val="32"/>
        </w:rPr>
        <w:t>）宅基地使用权流转方式包括转让和出租；</w:t>
      </w:r>
    </w:p>
    <w:p>
      <w:pPr>
        <w:pStyle w:val="8"/>
        <w:spacing w:line="576" w:lineRule="exact"/>
        <w:ind w:firstLine="480" w:firstLineChars="200"/>
        <w:rPr>
          <w:rFonts w:ascii="黑体" w:hAnsi="黑体" w:eastAsia="黑体"/>
          <w:color w:val="FF0000"/>
          <w:sz w:val="24"/>
          <w:szCs w:val="32"/>
        </w:rPr>
      </w:pPr>
      <w:r>
        <w:rPr>
          <w:rFonts w:hint="eastAsia" w:ascii="黑体" w:hAnsi="黑体" w:eastAsia="黑体"/>
          <w:color w:val="FF0000"/>
          <w:sz w:val="24"/>
          <w:szCs w:val="32"/>
        </w:rPr>
        <w:t>（</w:t>
      </w:r>
      <w:r>
        <w:rPr>
          <w:rFonts w:ascii="黑体" w:hAnsi="黑体" w:eastAsia="黑体"/>
          <w:color w:val="FF0000"/>
          <w:sz w:val="24"/>
          <w:szCs w:val="32"/>
        </w:rPr>
        <w:t>2</w:t>
      </w:r>
      <w:r>
        <w:rPr>
          <w:rFonts w:hint="eastAsia" w:ascii="黑体" w:hAnsi="黑体" w:eastAsia="黑体"/>
          <w:color w:val="FF0000"/>
          <w:sz w:val="24"/>
          <w:szCs w:val="32"/>
        </w:rPr>
        <w:t>）一般来说，宅基地使用权不能单独流转，宅基地使用权和房屋所有权应一并流转；</w:t>
      </w:r>
    </w:p>
    <w:p>
      <w:pPr>
        <w:pStyle w:val="8"/>
        <w:spacing w:line="576" w:lineRule="exact"/>
        <w:ind w:firstLine="480" w:firstLineChars="200"/>
        <w:rPr>
          <w:rFonts w:ascii="黑体" w:hAnsi="黑体" w:eastAsia="黑体"/>
          <w:color w:val="FF0000"/>
          <w:sz w:val="24"/>
          <w:szCs w:val="32"/>
        </w:rPr>
      </w:pPr>
      <w:r>
        <w:rPr>
          <w:rFonts w:hint="eastAsia" w:ascii="黑体" w:hAnsi="黑体" w:eastAsia="黑体"/>
          <w:color w:val="FF0000"/>
          <w:sz w:val="24"/>
          <w:szCs w:val="32"/>
        </w:rPr>
        <w:t>（</w:t>
      </w:r>
      <w:r>
        <w:rPr>
          <w:rFonts w:ascii="黑体" w:hAnsi="黑体" w:eastAsia="黑体"/>
          <w:color w:val="FF0000"/>
          <w:sz w:val="24"/>
          <w:szCs w:val="32"/>
        </w:rPr>
        <w:t>4</w:t>
      </w:r>
      <w:r>
        <w:rPr>
          <w:rFonts w:hint="eastAsia" w:ascii="黑体" w:hAnsi="黑体" w:eastAsia="黑体"/>
          <w:color w:val="FF0000"/>
          <w:sz w:val="24"/>
          <w:szCs w:val="32"/>
        </w:rPr>
        <w:t>）宅基地使用权转让须在征得宅基地所有权人同意的前提下，在村集体经济组织内部进行，且受让人须为符合宅基地申请条件的农村村民；闲置宅基地和闲置农房可依法对外出租进行盘活利用；</w:t>
      </w:r>
    </w:p>
    <w:p>
      <w:pPr>
        <w:pStyle w:val="8"/>
        <w:spacing w:line="576" w:lineRule="exact"/>
        <w:ind w:firstLine="480" w:firstLineChars="200"/>
        <w:rPr>
          <w:rFonts w:ascii="黑体" w:hAnsi="黑体" w:eastAsia="黑体"/>
          <w:color w:val="FF0000"/>
          <w:sz w:val="24"/>
          <w:szCs w:val="32"/>
        </w:rPr>
      </w:pPr>
      <w:r>
        <w:rPr>
          <w:rFonts w:hint="eastAsia" w:ascii="黑体" w:hAnsi="黑体" w:eastAsia="黑体"/>
          <w:color w:val="FF0000"/>
          <w:sz w:val="24"/>
          <w:szCs w:val="32"/>
        </w:rPr>
        <w:t>（</w:t>
      </w:r>
      <w:r>
        <w:rPr>
          <w:rFonts w:ascii="黑体" w:hAnsi="黑体" w:eastAsia="黑体"/>
          <w:color w:val="FF0000"/>
          <w:sz w:val="24"/>
          <w:szCs w:val="32"/>
        </w:rPr>
        <w:t>5</w:t>
      </w:r>
      <w:r>
        <w:rPr>
          <w:rFonts w:hint="eastAsia" w:ascii="黑体" w:hAnsi="黑体" w:eastAsia="黑体"/>
          <w:color w:val="FF0000"/>
          <w:sz w:val="24"/>
          <w:szCs w:val="32"/>
        </w:rPr>
        <w:t>）农村村民出卖、出租、赠与住宅后，再申请宅基地的，不予批准。</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2.委托人主体资格证明</w:t>
      </w:r>
    </w:p>
    <w:p>
      <w:pPr>
        <w:pStyle w:val="8"/>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委托方须提供法人授权委托书（附件2）、法定代表人及委托代理人身份证复印件；如法定代表人亲自经办的，仅提供法定代表人身份证复印件即可。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4.</w:t>
      </w:r>
      <w:r>
        <w:rPr>
          <w:rFonts w:hint="eastAsia" w:ascii="仿宋_GB2312" w:hAnsi="Calibri" w:eastAsia="仿宋_GB2312" w:cs="Times New Roman"/>
          <w:b/>
          <w:sz w:val="28"/>
          <w:szCs w:val="32"/>
        </w:rPr>
        <w:t>闲置宅基地和房屋流转委托书</w:t>
      </w:r>
    </w:p>
    <w:p>
      <w:pPr>
        <w:widowControl/>
        <w:spacing w:line="576" w:lineRule="exact"/>
        <w:ind w:firstLine="560" w:firstLineChars="200"/>
        <w:rPr>
          <w:rFonts w:hint="eastAsia" w:ascii="仿宋_GB2312" w:hAnsi="Calibri" w:eastAsia="仿宋_GB2312" w:cs="Times New Roman"/>
          <w:sz w:val="28"/>
          <w:szCs w:val="32"/>
        </w:rPr>
      </w:pPr>
      <w:r>
        <w:rPr>
          <w:rFonts w:ascii="仿宋_GB2312" w:hAnsi="Calibri" w:eastAsia="仿宋_GB2312" w:cs="Times New Roman"/>
          <w:sz w:val="28"/>
          <w:szCs w:val="32"/>
        </w:rPr>
        <w:t>闲置宅基地和房屋所有权人委托</w:t>
      </w:r>
      <w:r>
        <w:rPr>
          <w:rFonts w:hint="eastAsia" w:ascii="仿宋_GB2312" w:hAnsi="Calibri" w:eastAsia="仿宋_GB2312" w:cs="Times New Roman"/>
          <w:sz w:val="28"/>
          <w:szCs w:val="32"/>
        </w:rPr>
        <w:t>村（居）委会进行流转的，须提供</w:t>
      </w:r>
      <w:r>
        <w:rPr>
          <w:rFonts w:hint="eastAsia" w:ascii="仿宋_GB2312" w:hAnsi="Calibri" w:eastAsia="仿宋_GB2312" w:cs="Times New Roman"/>
          <w:color w:val="FF0000"/>
          <w:sz w:val="28"/>
          <w:szCs w:val="32"/>
        </w:rPr>
        <w:t>闲置宅基地和房屋流转委托书</w:t>
      </w:r>
      <w:r>
        <w:rPr>
          <w:rFonts w:hint="eastAsia" w:ascii="仿宋_GB2312" w:hAnsi="Calibri" w:eastAsia="仿宋_GB2312" w:cs="Times New Roman"/>
          <w:sz w:val="28"/>
          <w:szCs w:val="32"/>
        </w:rPr>
        <w:t>（附件</w:t>
      </w:r>
      <w:r>
        <w:rPr>
          <w:rFonts w:ascii="仿宋_GB2312" w:hAnsi="Calibri" w:eastAsia="仿宋_GB2312" w:cs="Times New Roman"/>
          <w:sz w:val="28"/>
          <w:szCs w:val="32"/>
        </w:rPr>
        <w:t>3</w:t>
      </w:r>
      <w:r>
        <w:rPr>
          <w:rFonts w:hint="eastAsia" w:ascii="仿宋_GB2312" w:hAnsi="Calibri" w:eastAsia="仿宋_GB2312" w:cs="Times New Roman"/>
          <w:sz w:val="28"/>
          <w:szCs w:val="32"/>
        </w:rPr>
        <w:t>）。</w:t>
      </w:r>
    </w:p>
    <w:p>
      <w:pPr>
        <w:widowControl/>
        <w:spacing w:line="576" w:lineRule="exact"/>
        <w:ind w:firstLine="562" w:firstLineChars="200"/>
        <w:rPr>
          <w:rFonts w:hint="eastAsia" w:ascii="仿宋_GB2312" w:hAnsi="Calibri" w:eastAsia="仿宋_GB2312" w:cs="Times New Roman"/>
          <w:b/>
          <w:sz w:val="28"/>
          <w:szCs w:val="32"/>
        </w:rPr>
      </w:pPr>
      <w:r>
        <w:rPr>
          <w:rFonts w:hint="eastAsia" w:ascii="仿宋_GB2312" w:hAnsi="Calibri" w:eastAsia="仿宋_GB2312" w:cs="Times New Roman"/>
          <w:b/>
          <w:sz w:val="28"/>
          <w:szCs w:val="32"/>
        </w:rPr>
        <w:t>5. 村（居）委会会议决策</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Arial" w:eastAsia="仿宋_GB2312" w:cs="Arial"/>
          <w:color w:val="333333"/>
          <w:kern w:val="0"/>
          <w:sz w:val="28"/>
          <w:szCs w:val="32"/>
        </w:rPr>
        <w:t>闲置宅基地和房屋所有权人委托村（居）委会进行流转的，</w:t>
      </w:r>
      <w:r>
        <w:rPr>
          <w:rFonts w:hint="eastAsia" w:ascii="仿宋_GB2312" w:hAnsi="Calibri" w:eastAsia="仿宋_GB2312" w:cs="Times New Roman"/>
          <w:sz w:val="28"/>
          <w:szCs w:val="32"/>
        </w:rPr>
        <w:t>村（居）委会须提供会议纪要或内部决策文件，并经所委托村民签字确认。</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注意：闲置宅基地使用权和房屋所有权转让类决策内容包括拟流转资产状况、转让价格、转让条件、支付方式、付款期限及转让交接手续等。闲置宅基地和房屋租赁类决策内容包括拟租赁资产状况、用途、租金底价及确定依据、租期、出租方式、承租条件、租金支付方式等。）</w:t>
      </w:r>
    </w:p>
    <w:p>
      <w:pPr>
        <w:spacing w:line="576" w:lineRule="exact"/>
        <w:ind w:firstLine="562" w:firstLineChars="200"/>
        <w:rPr>
          <w:rFonts w:hint="eastAsia" w:ascii="仿宋_GB2312" w:hAnsi="Calibri" w:eastAsia="仿宋_GB2312" w:cs="Times New Roman"/>
          <w:b/>
          <w:sz w:val="28"/>
          <w:szCs w:val="32"/>
        </w:rPr>
      </w:pPr>
      <w:r>
        <w:rPr>
          <w:rFonts w:hint="eastAsia" w:ascii="仿宋_GB2312" w:hAnsi="Calibri" w:eastAsia="仿宋_GB2312" w:cs="Times New Roman"/>
          <w:b/>
          <w:sz w:val="28"/>
          <w:szCs w:val="32"/>
        </w:rPr>
        <w:t>6.乡（镇）人民政府批复或备案文件</w:t>
      </w:r>
    </w:p>
    <w:p>
      <w:pPr>
        <w:spacing w:line="576" w:lineRule="exact"/>
        <w:ind w:firstLine="562" w:firstLineChars="200"/>
        <w:rPr>
          <w:rFonts w:hint="eastAsia" w:ascii="仿宋_GB2312" w:hAnsi="Calibri" w:eastAsia="仿宋_GB2312" w:cs="Times New Roman"/>
          <w:b/>
          <w:sz w:val="28"/>
          <w:szCs w:val="32"/>
        </w:rPr>
      </w:pPr>
      <w:r>
        <w:rPr>
          <w:rFonts w:hint="eastAsia" w:ascii="仿宋_GB2312" w:hAnsi="Calibri" w:eastAsia="仿宋_GB2312" w:cs="Times New Roman"/>
          <w:b/>
          <w:sz w:val="28"/>
          <w:szCs w:val="32"/>
        </w:rPr>
        <w:t>7</w:t>
      </w:r>
      <w:r>
        <w:rPr>
          <w:rFonts w:ascii="仿宋_GB2312" w:hAnsi="Calibri" w:eastAsia="仿宋_GB2312" w:cs="Times New Roman"/>
          <w:b/>
          <w:sz w:val="28"/>
          <w:szCs w:val="32"/>
        </w:rPr>
        <w:t>.拟参与受让的农户宅基地申请审批文件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对于闲置宅基地使用权和房屋所有权转让项目，委托方须提供拟参与受让的村集体内部农户的宅基地申请审批文件，此项由乡（镇）人民政府出具；闲置宅基地和房屋租赁类无需提供。</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8</w:t>
      </w:r>
      <w:r>
        <w:rPr>
          <w:rFonts w:hint="eastAsia" w:ascii="仿宋_GB2312" w:eastAsia="仿宋_GB2312"/>
          <w:b/>
          <w:sz w:val="28"/>
          <w:szCs w:val="32"/>
        </w:rPr>
        <w:t>.权属证明</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闲置宅基地流转须提供土地使用权证，闲置房屋流转的须提供房屋所有权证，若两证尚在办理过程中或因故无法办理的，须由乡（镇）人民政府出具权属证明。</w:t>
      </w:r>
    </w:p>
    <w:p>
      <w:pPr>
        <w:widowControl/>
        <w:spacing w:line="576" w:lineRule="exact"/>
        <w:ind w:firstLine="562" w:firstLineChars="200"/>
        <w:rPr>
          <w:rFonts w:ascii="仿宋_GB2312" w:hAnsi="Arial" w:eastAsia="仿宋_GB2312" w:cs="Arial"/>
          <w:b/>
          <w:color w:val="333333"/>
          <w:kern w:val="0"/>
          <w:sz w:val="28"/>
          <w:szCs w:val="32"/>
        </w:rPr>
      </w:pPr>
      <w:r>
        <w:rPr>
          <w:rFonts w:ascii="仿宋_GB2312" w:eastAsia="仿宋_GB2312"/>
          <w:b/>
          <w:sz w:val="28"/>
          <w:szCs w:val="32"/>
        </w:rPr>
        <w:t>9</w:t>
      </w:r>
      <w:r>
        <w:rPr>
          <w:rFonts w:hint="eastAsia" w:ascii="仿宋_GB2312" w:eastAsia="仿宋_GB2312"/>
          <w:b/>
          <w:sz w:val="28"/>
          <w:szCs w:val="32"/>
        </w:rPr>
        <w:t>.闲置宅基地和房屋流转承诺函</w:t>
      </w:r>
      <w:r>
        <w:rPr>
          <w:rFonts w:hint="eastAsia" w:ascii="仿宋_GB2312" w:eastAsia="仿宋_GB2312"/>
          <w:sz w:val="28"/>
          <w:szCs w:val="32"/>
        </w:rPr>
        <w:t>（附件</w:t>
      </w:r>
      <w:r>
        <w:rPr>
          <w:rFonts w:ascii="仿宋_GB2312" w:eastAsia="仿宋_GB2312"/>
          <w:sz w:val="28"/>
          <w:szCs w:val="32"/>
        </w:rPr>
        <w:t>4</w:t>
      </w:r>
      <w:r>
        <w:rPr>
          <w:rFonts w:hint="eastAsia" w:ascii="仿宋_GB2312" w:eastAsia="仿宋_GB2312"/>
          <w:sz w:val="28"/>
          <w:szCs w:val="32"/>
        </w:rPr>
        <w:t>）</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10</w:t>
      </w:r>
      <w:r>
        <w:rPr>
          <w:rFonts w:hint="eastAsia" w:ascii="仿宋_GB2312" w:hAnsi="Arial" w:eastAsia="仿宋_GB2312" w:cs="Arial"/>
          <w:b/>
          <w:color w:val="333333"/>
          <w:kern w:val="0"/>
          <w:sz w:val="28"/>
          <w:szCs w:val="32"/>
        </w:rPr>
        <w:t>.流转要求（方案）</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w:t>
      </w:r>
      <w:r>
        <w:rPr>
          <w:rFonts w:ascii="仿宋_GB2312" w:hAnsi="Arial" w:eastAsia="仿宋_GB2312" w:cs="Arial"/>
          <w:color w:val="333333"/>
          <w:kern w:val="0"/>
          <w:sz w:val="28"/>
          <w:szCs w:val="32"/>
        </w:rPr>
        <w:t>1</w:t>
      </w:r>
      <w:r>
        <w:rPr>
          <w:rFonts w:hint="eastAsia" w:ascii="仿宋_GB2312" w:hAnsi="Arial" w:eastAsia="仿宋_GB2312" w:cs="Arial"/>
          <w:color w:val="333333"/>
          <w:kern w:val="0"/>
          <w:sz w:val="28"/>
          <w:szCs w:val="32"/>
        </w:rPr>
        <w:t>）</w:t>
      </w:r>
      <w:r>
        <w:rPr>
          <w:rFonts w:hint="eastAsia" w:ascii="仿宋_GB2312" w:hAnsi="Calibri" w:eastAsia="仿宋_GB2312" w:cs="Times New Roman"/>
          <w:sz w:val="28"/>
          <w:szCs w:val="32"/>
        </w:rPr>
        <w:t>闲置宅基地使用权和房屋所有权</w:t>
      </w:r>
      <w:r>
        <w:rPr>
          <w:rFonts w:hint="eastAsia" w:ascii="仿宋_GB2312" w:hAnsi="Arial" w:eastAsia="仿宋_GB2312" w:cs="Arial"/>
          <w:color w:val="333333"/>
          <w:kern w:val="0"/>
          <w:sz w:val="28"/>
          <w:szCs w:val="32"/>
        </w:rPr>
        <w:t>转让要求：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①转让资产的基本情况（现状、座落、宅基地面积、房屋建筑面积等）；</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②转让底价、</w:t>
      </w:r>
      <w:r>
        <w:rPr>
          <w:rFonts w:hint="eastAsia" w:ascii="仿宋_GB2312" w:hAnsi="Calibri" w:eastAsia="仿宋_GB2312" w:cs="Times New Roman"/>
          <w:sz w:val="28"/>
          <w:szCs w:val="32"/>
        </w:rPr>
        <w:t>支付方式、付款期限及转让交接手续等</w:t>
      </w:r>
      <w:r>
        <w:rPr>
          <w:rFonts w:hint="eastAsia" w:ascii="仿宋_GB2312" w:hAnsi="Arial" w:eastAsia="仿宋_GB2312" w:cs="Arial"/>
          <w:color w:val="333333"/>
          <w:kern w:val="0"/>
          <w:sz w:val="28"/>
          <w:szCs w:val="32"/>
        </w:rPr>
        <w:t>；</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③</w:t>
      </w:r>
      <w:r>
        <w:rPr>
          <w:rFonts w:hint="eastAsia" w:ascii="仿宋_GB2312" w:hAnsi="Arial" w:eastAsia="仿宋_GB2312" w:cs="Arial"/>
          <w:color w:val="FF0000"/>
          <w:kern w:val="0"/>
          <w:sz w:val="28"/>
          <w:szCs w:val="32"/>
        </w:rPr>
        <w:t>受让方仅限村集体经济组织内部农户，符合国家及安徽省政策规定的申请条件，已完成宅基地申请审批程序</w:t>
      </w:r>
      <w:r>
        <w:rPr>
          <w:rFonts w:hint="eastAsia" w:ascii="仿宋_GB2312" w:hAnsi="Arial" w:eastAsia="仿宋_GB2312" w:cs="Arial"/>
          <w:color w:val="333333"/>
          <w:kern w:val="0"/>
          <w:sz w:val="28"/>
          <w:szCs w:val="32"/>
        </w:rPr>
        <w:t>；；</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④转让条件（如转让过程中产生的相关税、费承担等约定）。</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w:t>
      </w:r>
      <w:r>
        <w:rPr>
          <w:rFonts w:ascii="仿宋_GB2312" w:hAnsi="Arial" w:eastAsia="仿宋_GB2312" w:cs="Arial"/>
          <w:color w:val="333333"/>
          <w:kern w:val="0"/>
          <w:sz w:val="28"/>
          <w:szCs w:val="32"/>
        </w:rPr>
        <w:t>2</w:t>
      </w:r>
      <w:r>
        <w:rPr>
          <w:rFonts w:hint="eastAsia" w:ascii="仿宋_GB2312" w:hAnsi="Arial" w:eastAsia="仿宋_GB2312" w:cs="Arial"/>
          <w:color w:val="333333"/>
          <w:kern w:val="0"/>
          <w:sz w:val="28"/>
          <w:szCs w:val="32"/>
        </w:rPr>
        <w:t>）闲置宅基地和房屋租赁要求：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①出租资产的基本情况（现状、座落、房屋建筑面积等）；</w:t>
      </w:r>
    </w:p>
    <w:p>
      <w:pPr>
        <w:spacing w:line="576" w:lineRule="exact"/>
        <w:ind w:firstLine="560" w:firstLineChars="200"/>
        <w:rPr>
          <w:rFonts w:ascii="仿宋_GB2312" w:hAnsi="Arial" w:eastAsia="仿宋_GB2312" w:cs="Arial"/>
          <w:color w:val="FF0000"/>
          <w:kern w:val="0"/>
          <w:sz w:val="28"/>
          <w:szCs w:val="32"/>
        </w:rPr>
      </w:pPr>
      <w:r>
        <w:rPr>
          <w:rFonts w:hint="eastAsia" w:ascii="仿宋_GB2312" w:hAnsi="Arial" w:eastAsia="仿宋_GB2312" w:cs="Arial"/>
          <w:color w:val="333333"/>
          <w:kern w:val="0"/>
          <w:sz w:val="28"/>
          <w:szCs w:val="32"/>
        </w:rPr>
        <w:t>②租金底价（万元/年）、</w:t>
      </w:r>
      <w:r>
        <w:rPr>
          <w:rFonts w:hint="eastAsia" w:ascii="仿宋_GB2312" w:hAnsi="Arial" w:eastAsia="仿宋_GB2312" w:cs="Arial"/>
          <w:kern w:val="0"/>
          <w:sz w:val="28"/>
          <w:szCs w:val="32"/>
        </w:rPr>
        <w:t>租期（不得超过二十年）；</w:t>
      </w:r>
      <w:r>
        <w:rPr>
          <w:rFonts w:ascii="仿宋_GB2312" w:hAnsi="Arial" w:eastAsia="仿宋_GB2312" w:cs="Arial"/>
          <w:color w:val="FF0000"/>
          <w:kern w:val="0"/>
          <w:sz w:val="28"/>
          <w:szCs w:val="32"/>
        </w:rPr>
        <w:t xml:space="preserve"> </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③履约保证金，租金及履约保证金支付要求；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④承租条件。</w:t>
      </w:r>
    </w:p>
    <w:p>
      <w:pPr>
        <w:widowControl/>
        <w:adjustRightInd w:val="0"/>
        <w:snapToGrid w:val="0"/>
        <w:spacing w:line="576" w:lineRule="exact"/>
        <w:ind w:firstLine="562" w:firstLineChars="200"/>
        <w:jc w:val="left"/>
        <w:rPr>
          <w:rFonts w:hint="eastAsia" w:ascii="仿宋_GB2312" w:eastAsia="仿宋_GB2312"/>
          <w:sz w:val="28"/>
          <w:szCs w:val="32"/>
        </w:rPr>
      </w:pPr>
      <w:r>
        <w:rPr>
          <w:rFonts w:ascii="仿宋_GB2312" w:eastAsia="仿宋_GB2312"/>
          <w:b/>
          <w:sz w:val="28"/>
          <w:szCs w:val="32"/>
        </w:rPr>
        <w:t>11</w:t>
      </w:r>
      <w:r>
        <w:rPr>
          <w:rFonts w:hint="eastAsia" w:ascii="仿宋_GB2312" w:eastAsia="仿宋_GB2312"/>
          <w:b/>
          <w:sz w:val="28"/>
          <w:szCs w:val="32"/>
        </w:rPr>
        <w:t>.委托协议-安徽省农村综合产权交易所-农村综合产权交易（资产租赁、转让类）</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2</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（备注：闲置宅基地和房屋流转项目，依照《中华人民共和国土地管理法》《中央农村工作领导小组办公室 农业农村部关于进一步加强农村宅基地管理的通知》、《安徽省国土资源厅、财政厅、住建厅关于加强农村宅基地管理工作的通知》《安徽省农业农村厅、自然资源厅关于进一步加强农村宅基地审批管理的实施意见》等相关法律法规执行。上述所有资料均须加盖委托单位公章，涉及相关企业的文件盖相关企业公章。）</w:t>
      </w: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ind w:firstLine="482" w:firstLineChars="200"/>
        <w:jc w:val="left"/>
        <w:rPr>
          <w:rFonts w:ascii="仿宋_GB2312" w:hAnsi="Arial" w:eastAsia="仿宋_GB2312" w:cs="Arial"/>
          <w:b/>
          <w:color w:val="333333"/>
          <w:kern w:val="0"/>
          <w:sz w:val="24"/>
          <w:szCs w:val="32"/>
        </w:rPr>
      </w:pPr>
    </w:p>
    <w:p>
      <w:pPr>
        <w:widowControl/>
        <w:adjustRightInd w:val="0"/>
        <w:snapToGrid w:val="0"/>
        <w:spacing w:line="576" w:lineRule="exact"/>
        <w:jc w:val="left"/>
        <w:rPr>
          <w:rFonts w:ascii="仿宋_GB2312" w:hAnsi="Arial" w:eastAsia="仿宋_GB2312" w:cs="Arial"/>
          <w:b/>
          <w:color w:val="333333"/>
          <w:kern w:val="0"/>
          <w:sz w:val="24"/>
          <w:szCs w:val="32"/>
        </w:rPr>
      </w:pPr>
    </w:p>
    <w:p>
      <w:pPr>
        <w:widowControl/>
        <w:adjustRightInd w:val="0"/>
        <w:snapToGrid w:val="0"/>
        <w:spacing w:line="576" w:lineRule="exact"/>
        <w:jc w:val="left"/>
        <w:rPr>
          <w:rFonts w:ascii="仿宋_GB2312" w:hAnsi="Arial" w:eastAsia="仿宋_GB2312" w:cs="Arial"/>
          <w:b/>
          <w:color w:val="333333"/>
          <w:kern w:val="0"/>
          <w:sz w:val="24"/>
          <w:szCs w:val="32"/>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36"/>
          <w:szCs w:val="40"/>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（农村产权）</w:t>
      </w:r>
    </w:p>
    <w:tbl>
      <w:tblPr>
        <w:tblStyle w:val="4"/>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安徽省农村综合产权交易所有限公司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□土地经营权流转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□集体</w:t>
            </w:r>
            <w:r>
              <w:rPr>
                <w:rFonts w:hint="eastAsia" w:ascii="宋体" w:hAnsi="宋体"/>
                <w:sz w:val="24"/>
                <w:szCs w:val="28"/>
                <w:lang w:val="en-US" w:eastAsia="zh-CN"/>
              </w:rPr>
              <w:t>资产</w:t>
            </w:r>
            <w:r>
              <w:rPr>
                <w:rFonts w:hint="eastAsia" w:ascii="宋体" w:hAnsi="宋体"/>
                <w:sz w:val="24"/>
                <w:szCs w:val="28"/>
              </w:rPr>
              <w:t>租赁</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□集体资产转让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 xml:space="preserve">□闲置宅基地和房屋流转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 xml:space="preserve">□场内协议 </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项目资料</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spacing w:line="360" w:lineRule="auto"/>
        <w:jc w:val="left"/>
        <w:rPr>
          <w:rFonts w:ascii="仿宋" w:hAnsi="仿宋" w:eastAsia="仿宋"/>
          <w:b/>
          <w:sz w:val="36"/>
          <w:szCs w:val="28"/>
        </w:rPr>
      </w:pPr>
      <w:r>
        <w:rPr>
          <w:rFonts w:hint="eastAsia" w:ascii="仿宋" w:hAnsi="仿宋" w:eastAsia="仿宋"/>
          <w:b/>
          <w:sz w:val="36"/>
          <w:szCs w:val="28"/>
        </w:rPr>
        <w:t>注意事项</w:t>
      </w:r>
      <w:r>
        <w:rPr>
          <w:rFonts w:ascii="仿宋" w:hAnsi="仿宋" w:eastAsia="仿宋"/>
          <w:b/>
          <w:sz w:val="36"/>
          <w:szCs w:val="28"/>
        </w:rPr>
        <w:t>：</w:t>
      </w:r>
    </w:p>
    <w:p>
      <w:pPr>
        <w:spacing w:line="360" w:lineRule="auto"/>
        <w:jc w:val="left"/>
        <w:rPr>
          <w:rFonts w:ascii="仿宋" w:hAnsi="仿宋" w:eastAsia="仿宋"/>
          <w:sz w:val="24"/>
          <w:szCs w:val="28"/>
        </w:rPr>
      </w:pPr>
      <w:r>
        <w:rPr>
          <w:rFonts w:hint="eastAsia" w:ascii="仿宋" w:hAnsi="仿宋" w:eastAsia="仿宋"/>
          <w:sz w:val="24"/>
          <w:szCs w:val="28"/>
        </w:rPr>
        <w:t>1.转（出）让单位填写产权所有单位，与公章保持一致；</w:t>
      </w:r>
    </w:p>
    <w:p>
      <w:pPr>
        <w:spacing w:line="360" w:lineRule="auto"/>
        <w:jc w:val="left"/>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.如有委托单位</w:t>
      </w:r>
      <w:r>
        <w:rPr>
          <w:rFonts w:hint="eastAsia" w:ascii="仿宋" w:hAnsi="仿宋" w:eastAsia="仿宋"/>
          <w:sz w:val="24"/>
          <w:szCs w:val="28"/>
        </w:rPr>
        <w:t>，</w:t>
      </w:r>
      <w:r>
        <w:rPr>
          <w:rFonts w:ascii="仿宋" w:hAnsi="仿宋" w:eastAsia="仿宋"/>
          <w:sz w:val="24"/>
          <w:szCs w:val="28"/>
        </w:rPr>
        <w:t>请填写</w:t>
      </w:r>
      <w:r>
        <w:rPr>
          <w:rFonts w:hint="eastAsia" w:ascii="仿宋" w:hAnsi="仿宋" w:eastAsia="仿宋"/>
          <w:sz w:val="24"/>
          <w:szCs w:val="28"/>
        </w:rPr>
        <w:t>委托单位；如没有，请与转出让单位保持一致；</w:t>
      </w:r>
    </w:p>
    <w:p>
      <w:pPr>
        <w:spacing w:line="360" w:lineRule="auto"/>
        <w:jc w:val="left"/>
        <w:rPr>
          <w:rFonts w:hint="eastAsia" w:ascii="仿宋" w:hAnsi="仿宋" w:eastAsia="仿宋"/>
          <w:b/>
          <w:sz w:val="28"/>
          <w:szCs w:val="28"/>
        </w:rPr>
      </w:pPr>
      <w:r>
        <w:rPr>
          <w:rFonts w:ascii="仿宋" w:hAnsi="仿宋" w:eastAsia="仿宋"/>
          <w:sz w:val="24"/>
          <w:szCs w:val="28"/>
        </w:rPr>
        <w:t>3</w:t>
      </w:r>
      <w:r>
        <w:rPr>
          <w:rFonts w:hint="eastAsia" w:ascii="仿宋" w:hAnsi="仿宋" w:eastAsia="仿宋"/>
          <w:sz w:val="24"/>
          <w:szCs w:val="28"/>
        </w:rPr>
        <w:t>.如果非首次招标，请勾选“否”；二次招标的在项目名称后加“（二次）”，三次招标的在项目名称后加“（三次）”，以此类推；</w:t>
      </w:r>
    </w:p>
    <w:p>
      <w:pPr>
        <w:spacing w:line="360" w:lineRule="auto"/>
        <w:jc w:val="left"/>
        <w:rPr>
          <w:rFonts w:ascii="仿宋" w:hAnsi="仿宋" w:eastAsia="仿宋"/>
          <w:sz w:val="24"/>
          <w:szCs w:val="28"/>
        </w:rPr>
      </w:pPr>
      <w:r>
        <w:rPr>
          <w:rFonts w:ascii="仿宋" w:hAnsi="仿宋" w:eastAsia="仿宋"/>
          <w:sz w:val="24"/>
          <w:szCs w:val="28"/>
        </w:rPr>
        <w:t>4.产权类别</w:t>
      </w:r>
      <w:r>
        <w:rPr>
          <w:rFonts w:hint="eastAsia" w:ascii="仿宋" w:hAnsi="仿宋" w:eastAsia="仿宋"/>
          <w:sz w:val="24"/>
          <w:szCs w:val="28"/>
        </w:rPr>
        <w:t>：</w:t>
      </w:r>
    </w:p>
    <w:p>
      <w:pPr>
        <w:spacing w:line="360" w:lineRule="auto"/>
        <w:ind w:firstLine="480" w:firstLineChars="200"/>
        <w:jc w:val="left"/>
        <w:rPr>
          <w:rFonts w:ascii="仿宋" w:hAnsi="仿宋" w:eastAsia="仿宋"/>
          <w:b/>
          <w:sz w:val="24"/>
          <w:szCs w:val="28"/>
        </w:rPr>
      </w:pPr>
      <w:r>
        <w:rPr>
          <w:rFonts w:hint="eastAsia" w:ascii="仿宋" w:hAnsi="仿宋" w:eastAsia="仿宋"/>
          <w:sz w:val="24"/>
          <w:szCs w:val="28"/>
        </w:rPr>
        <w:t>（1）土地经营权流转指</w:t>
      </w:r>
      <w:r>
        <w:rPr>
          <w:rFonts w:hint="eastAsia" w:ascii="仿宋" w:hAnsi="仿宋" w:eastAsia="仿宋"/>
          <w:b/>
          <w:sz w:val="24"/>
          <w:szCs w:val="28"/>
        </w:rPr>
        <w:t>农村家庭承包</w:t>
      </w:r>
      <w:r>
        <w:rPr>
          <w:rFonts w:hint="eastAsia" w:ascii="仿宋" w:hAnsi="仿宋" w:eastAsia="仿宋"/>
          <w:sz w:val="24"/>
          <w:szCs w:val="28"/>
        </w:rPr>
        <w:t>的耕地、林地、草地等其他依法用于农业的土地或</w:t>
      </w:r>
      <w:r>
        <w:rPr>
          <w:rFonts w:hint="eastAsia" w:ascii="仿宋" w:hAnsi="仿宋" w:eastAsia="仿宋"/>
          <w:b/>
          <w:sz w:val="24"/>
          <w:szCs w:val="28"/>
        </w:rPr>
        <w:t>农村集体所有</w:t>
      </w:r>
      <w:r>
        <w:rPr>
          <w:rFonts w:hint="eastAsia" w:ascii="仿宋" w:hAnsi="仿宋" w:eastAsia="仿宋"/>
          <w:b/>
          <w:sz w:val="24"/>
          <w:szCs w:val="28"/>
          <w:lang w:val="en-US" w:eastAsia="zh-CN"/>
        </w:rPr>
        <w:t>未分包</w:t>
      </w:r>
      <w:r>
        <w:rPr>
          <w:rFonts w:hint="eastAsia" w:ascii="仿宋" w:hAnsi="仿宋" w:eastAsia="仿宋"/>
          <w:sz w:val="24"/>
          <w:szCs w:val="28"/>
        </w:rPr>
        <w:t>的耕地、森林、山岭、草原、水面、滩涂、“四荒地”等资源性土地经营权流转；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2</w:t>
      </w:r>
      <w:r>
        <w:rPr>
          <w:rFonts w:hint="eastAsia" w:ascii="仿宋" w:hAnsi="仿宋" w:eastAsia="仿宋"/>
          <w:sz w:val="24"/>
          <w:szCs w:val="28"/>
        </w:rPr>
        <w:t>）集体</w:t>
      </w:r>
      <w:r>
        <w:rPr>
          <w:rFonts w:hint="eastAsia" w:ascii="仿宋" w:hAnsi="仿宋" w:eastAsia="仿宋"/>
          <w:sz w:val="24"/>
          <w:szCs w:val="28"/>
          <w:lang w:val="en-US" w:eastAsia="zh-CN"/>
        </w:rPr>
        <w:t>资产</w:t>
      </w:r>
      <w:r>
        <w:rPr>
          <w:rFonts w:hint="eastAsia" w:ascii="仿宋" w:hAnsi="仿宋" w:eastAsia="仿宋"/>
          <w:sz w:val="24"/>
          <w:szCs w:val="28"/>
        </w:rPr>
        <w:t>租赁指各类房产及附属设施、厂房、体育场</w:t>
      </w:r>
      <w:r>
        <w:rPr>
          <w:rFonts w:hint="eastAsia" w:ascii="仿宋" w:hAnsi="仿宋" w:eastAsia="仿宋"/>
          <w:sz w:val="24"/>
          <w:szCs w:val="28"/>
          <w:lang w:val="en-US" w:eastAsia="zh-CN"/>
        </w:rPr>
        <w:t>、</w:t>
      </w:r>
      <w:r>
        <w:rPr>
          <w:rFonts w:hint="eastAsia" w:ascii="仿宋" w:hAnsi="仿宋" w:eastAsia="仿宋"/>
          <w:sz w:val="24"/>
          <w:szCs w:val="28"/>
        </w:rPr>
        <w:t>机器设备、工具器具、农业基础设施等实物资产，涉农专利、商标、版权、地理标志、农业类知识产权等无形资产，以及集体经济组织所持有的其他经济组织的资产份额等租赁；</w:t>
      </w:r>
    </w:p>
    <w:p>
      <w:pPr>
        <w:spacing w:line="360" w:lineRule="auto"/>
        <w:ind w:firstLine="480" w:firstLineChars="200"/>
        <w:jc w:val="left"/>
        <w:rPr>
          <w:rFonts w:hint="default" w:ascii="仿宋" w:hAnsi="仿宋" w:eastAsia="仿宋"/>
          <w:sz w:val="24"/>
          <w:szCs w:val="28"/>
          <w:lang w:val="en-US" w:eastAsia="zh-CN"/>
        </w:rPr>
      </w:pPr>
      <w:r>
        <w:rPr>
          <w:rFonts w:hint="eastAsia" w:ascii="仿宋" w:hAnsi="仿宋" w:eastAsia="仿宋"/>
          <w:sz w:val="24"/>
          <w:szCs w:val="28"/>
          <w:lang w:eastAsia="zh-CN"/>
        </w:rPr>
        <w:t>（</w:t>
      </w:r>
      <w:r>
        <w:rPr>
          <w:rFonts w:hint="eastAsia" w:ascii="仿宋" w:hAnsi="仿宋" w:eastAsia="仿宋"/>
          <w:sz w:val="24"/>
          <w:szCs w:val="28"/>
          <w:lang w:val="en-US" w:eastAsia="zh-CN"/>
        </w:rPr>
        <w:t>3</w:t>
      </w:r>
      <w:r>
        <w:rPr>
          <w:rFonts w:hint="eastAsia" w:ascii="仿宋" w:hAnsi="仿宋" w:eastAsia="仿宋"/>
          <w:sz w:val="24"/>
          <w:szCs w:val="28"/>
          <w:lang w:eastAsia="zh-CN"/>
        </w:rPr>
        <w:t>）</w:t>
      </w:r>
      <w:r>
        <w:rPr>
          <w:rFonts w:hint="eastAsia" w:ascii="仿宋" w:hAnsi="仿宋" w:eastAsia="仿宋"/>
          <w:sz w:val="24"/>
          <w:szCs w:val="28"/>
          <w:lang w:val="en-US" w:eastAsia="zh-CN"/>
        </w:rPr>
        <w:t>集体资产转让指各类工具器具、农作物、牲畜、水产品、林木等实物资产，</w:t>
      </w:r>
      <w:r>
        <w:rPr>
          <w:rFonts w:hint="eastAsia" w:ascii="仿宋" w:hAnsi="仿宋" w:eastAsia="仿宋"/>
          <w:sz w:val="24"/>
          <w:szCs w:val="28"/>
        </w:rPr>
        <w:t>涉农专利、商标、版权、地理标志、农业类知识产权等无形资产，以及集体经济组织所持有的其他经济组织的资产份额等</w:t>
      </w:r>
      <w:r>
        <w:rPr>
          <w:rFonts w:hint="eastAsia" w:ascii="仿宋" w:hAnsi="仿宋" w:eastAsia="仿宋"/>
          <w:sz w:val="24"/>
          <w:szCs w:val="28"/>
          <w:lang w:val="en-US" w:eastAsia="zh-CN"/>
        </w:rPr>
        <w:t>出售</w:t>
      </w:r>
      <w:r>
        <w:rPr>
          <w:rFonts w:hint="eastAsia" w:ascii="仿宋" w:hAnsi="仿宋" w:eastAsia="仿宋"/>
          <w:sz w:val="24"/>
          <w:szCs w:val="28"/>
        </w:rPr>
        <w:t>；</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4</w:t>
      </w:r>
      <w:r>
        <w:rPr>
          <w:rFonts w:hint="eastAsia" w:ascii="仿宋" w:hAnsi="仿宋" w:eastAsia="仿宋"/>
          <w:sz w:val="24"/>
          <w:szCs w:val="28"/>
        </w:rPr>
        <w:t>）经营性场地委托运营管理指大型办公区、农贸市场、商场、食堂、幼儿园、养老中心、集体民宿等各类经营性场所委托运营管理或经营权转让；</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5</w:t>
      </w:r>
      <w:r>
        <w:rPr>
          <w:rFonts w:hint="eastAsia" w:ascii="仿宋" w:hAnsi="仿宋" w:eastAsia="仿宋"/>
          <w:sz w:val="24"/>
          <w:szCs w:val="28"/>
        </w:rPr>
        <w:t>）闲置宅基地和房屋流转指依法可以交易的农村闲置宅基地和房屋流转；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6</w:t>
      </w:r>
      <w:r>
        <w:rPr>
          <w:rFonts w:hint="eastAsia" w:ascii="仿宋" w:hAnsi="仿宋" w:eastAsia="仿宋"/>
          <w:sz w:val="24"/>
          <w:szCs w:val="28"/>
        </w:rPr>
        <w:t>）其他指除上述以外的其他农村集体产权。</w:t>
      </w:r>
    </w:p>
    <w:p>
      <w:pPr>
        <w:spacing w:line="360" w:lineRule="auto"/>
        <w:jc w:val="left"/>
        <w:rPr>
          <w:rFonts w:hint="eastAsia" w:ascii="仿宋" w:hAnsi="仿宋" w:eastAsia="仿宋"/>
          <w:sz w:val="24"/>
          <w:szCs w:val="28"/>
        </w:rPr>
      </w:pPr>
      <w:r>
        <w:rPr>
          <w:rFonts w:hint="eastAsia" w:ascii="仿宋" w:hAnsi="仿宋" w:eastAsia="仿宋"/>
          <w:sz w:val="24"/>
          <w:szCs w:val="28"/>
        </w:rPr>
        <w:t>5</w:t>
      </w:r>
      <w:r>
        <w:rPr>
          <w:rFonts w:ascii="仿宋" w:hAnsi="仿宋" w:eastAsia="仿宋"/>
          <w:sz w:val="24"/>
          <w:szCs w:val="28"/>
        </w:rPr>
        <w:t>.联系人</w:t>
      </w:r>
      <w:r>
        <w:rPr>
          <w:rFonts w:hint="eastAsia" w:ascii="仿宋" w:hAnsi="仿宋" w:eastAsia="仿宋"/>
          <w:sz w:val="24"/>
          <w:szCs w:val="28"/>
        </w:rPr>
        <w:t>、</w:t>
      </w:r>
      <w:r>
        <w:rPr>
          <w:rFonts w:ascii="仿宋" w:hAnsi="仿宋" w:eastAsia="仿宋"/>
          <w:sz w:val="24"/>
          <w:szCs w:val="28"/>
        </w:rPr>
        <w:t>手机号码</w:t>
      </w:r>
      <w:r>
        <w:rPr>
          <w:rFonts w:hint="eastAsia" w:ascii="仿宋" w:hAnsi="仿宋" w:eastAsia="仿宋"/>
          <w:sz w:val="24"/>
          <w:szCs w:val="28"/>
        </w:rPr>
        <w:t>、</w:t>
      </w:r>
      <w:r>
        <w:rPr>
          <w:rFonts w:ascii="仿宋" w:hAnsi="仿宋" w:eastAsia="仿宋"/>
          <w:sz w:val="24"/>
          <w:szCs w:val="28"/>
        </w:rPr>
        <w:t>办公电话及QQ</w:t>
      </w:r>
      <w:r>
        <w:rPr>
          <w:rFonts w:hint="eastAsia" w:ascii="仿宋" w:hAnsi="仿宋" w:eastAsia="仿宋"/>
          <w:sz w:val="24"/>
          <w:szCs w:val="28"/>
        </w:rPr>
        <w:t>：</w:t>
      </w:r>
      <w:r>
        <w:rPr>
          <w:rFonts w:ascii="仿宋" w:hAnsi="仿宋" w:eastAsia="仿宋"/>
          <w:sz w:val="24"/>
          <w:szCs w:val="28"/>
        </w:rPr>
        <w:t>请填写委托代理人信息</w:t>
      </w:r>
      <w:r>
        <w:rPr>
          <w:rFonts w:hint="eastAsia" w:ascii="仿宋" w:hAnsi="仿宋" w:eastAsia="仿宋"/>
          <w:sz w:val="24"/>
          <w:szCs w:val="28"/>
        </w:rPr>
        <w:t>，</w:t>
      </w:r>
      <w:r>
        <w:rPr>
          <w:rFonts w:ascii="仿宋" w:hAnsi="仿宋" w:eastAsia="仿宋"/>
          <w:sz w:val="24"/>
          <w:szCs w:val="28"/>
        </w:rPr>
        <w:t>无代理人的填写法人信息</w:t>
      </w:r>
      <w:r>
        <w:rPr>
          <w:rFonts w:hint="eastAsia" w:ascii="仿宋" w:hAnsi="仿宋" w:eastAsia="仿宋"/>
          <w:sz w:val="24"/>
          <w:szCs w:val="28"/>
        </w:rPr>
        <w:t>；</w:t>
      </w:r>
    </w:p>
    <w:p>
      <w:pPr>
        <w:spacing w:line="360" w:lineRule="auto"/>
        <w:jc w:val="left"/>
        <w:rPr>
          <w:rFonts w:hint="eastAsia" w:ascii="方正小标宋简体" w:hAnsi="华文中宋" w:eastAsia="方正小标宋简体" w:cs="Arial"/>
          <w:b/>
          <w:color w:val="333333"/>
          <w:kern w:val="0"/>
          <w:sz w:val="44"/>
          <w:szCs w:val="44"/>
        </w:rPr>
      </w:pPr>
      <w:r>
        <w:rPr>
          <w:rFonts w:hint="eastAsia" w:ascii="仿宋" w:hAnsi="仿宋" w:eastAsia="仿宋"/>
          <w:sz w:val="24"/>
          <w:szCs w:val="28"/>
        </w:rPr>
        <w:t>6</w:t>
      </w:r>
      <w:r>
        <w:rPr>
          <w:rFonts w:ascii="仿宋" w:hAnsi="仿宋" w:eastAsia="仿宋"/>
          <w:sz w:val="24"/>
          <w:szCs w:val="28"/>
        </w:rPr>
        <w:t>.监督部门及代码</w:t>
      </w:r>
      <w:r>
        <w:rPr>
          <w:rFonts w:hint="eastAsia" w:ascii="仿宋" w:hAnsi="仿宋" w:eastAsia="仿宋"/>
          <w:sz w:val="24"/>
          <w:szCs w:val="28"/>
        </w:rPr>
        <w:t>：</w:t>
      </w:r>
      <w:r>
        <w:rPr>
          <w:rFonts w:ascii="仿宋" w:hAnsi="仿宋" w:eastAsia="仿宋"/>
          <w:sz w:val="24"/>
          <w:szCs w:val="28"/>
        </w:rPr>
        <w:t>依据当年合肥市集中交易目录</w:t>
      </w:r>
      <w:r>
        <w:rPr>
          <w:rFonts w:hint="eastAsia" w:ascii="仿宋" w:hAnsi="仿宋" w:eastAsia="仿宋"/>
          <w:sz w:val="24"/>
          <w:szCs w:val="28"/>
        </w:rPr>
        <w:t>，应当进入</w:t>
      </w:r>
      <w:r>
        <w:rPr>
          <w:rFonts w:ascii="仿宋" w:hAnsi="仿宋" w:eastAsia="仿宋"/>
          <w:sz w:val="24"/>
          <w:szCs w:val="28"/>
        </w:rPr>
        <w:t>市级交易平台交易的项目均</w:t>
      </w:r>
      <w:r>
        <w:rPr>
          <w:rFonts w:hint="eastAsia" w:ascii="仿宋" w:hAnsi="仿宋" w:eastAsia="仿宋"/>
          <w:sz w:val="24"/>
          <w:szCs w:val="28"/>
        </w:rPr>
        <w:t>由</w:t>
      </w:r>
      <w:r>
        <w:rPr>
          <w:rFonts w:ascii="仿宋" w:hAnsi="仿宋" w:eastAsia="仿宋"/>
          <w:sz w:val="24"/>
          <w:szCs w:val="28"/>
        </w:rPr>
        <w:t>合肥市公共资源交易监督管理局监管</w:t>
      </w:r>
      <w:r>
        <w:rPr>
          <w:rFonts w:hint="eastAsia" w:ascii="仿宋" w:hAnsi="仿宋" w:eastAsia="仿宋"/>
          <w:sz w:val="24"/>
          <w:szCs w:val="28"/>
        </w:rPr>
        <w:t>，应当进入其他交易平台交易的项目依据当地规定明确监管部门。</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安徽省农村综合产权交易所：</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为项目代理人，前往贵所办理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附件3（仅供参考）</w:t>
      </w:r>
    </w:p>
    <w:p>
      <w:pPr>
        <w:widowControl/>
        <w:spacing w:after="312" w:afterLines="100" w:line="500" w:lineRule="exac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闲置宅基地和房屋流转委托书</w:t>
      </w:r>
    </w:p>
    <w:p>
      <w:pPr>
        <w:widowControl/>
        <w:spacing w:line="500" w:lineRule="exact"/>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hint="eastAsia" w:ascii="仿宋_GB2312" w:hAnsi="Arial" w:eastAsia="仿宋_GB2312" w:cs="Arial"/>
          <w:color w:val="333333"/>
          <w:kern w:val="0"/>
          <w:sz w:val="28"/>
          <w:szCs w:val="32"/>
          <w:u w:val="single"/>
        </w:rPr>
        <w:t xml:space="preserve"> </w:t>
      </w:r>
      <w:r>
        <w:rPr>
          <w:rFonts w:hint="eastAsia" w:ascii="仿宋_GB2312" w:hAnsi="Arial" w:eastAsia="仿宋_GB2312" w:cs="Arial"/>
          <w:color w:val="333333"/>
          <w:kern w:val="0"/>
          <w:sz w:val="28"/>
          <w:szCs w:val="32"/>
        </w:rPr>
        <w:t>村（居）委员会：</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根据《中华人民共和国土地管理法》《关于进一步加强农村宅基地管理的通知》(中农发〔2019〕11号)《关于积极稳妥开展农村闲置宅基地和闲置住宅盘活利用工作的通知》(农经发〔2019〕4号)《关于进一步加强农村宅基地审批管理的实施意见》(皖农合〔2020〕38号)《关于加强农村宅基地管理工作的通知》(皖国土资〔2016〕4号)等相关政策规定，本人经家庭所有权成员充分协商，同意将闲置宅基地和房屋流转事宜委托你方全权代理。具体代理事宜如下：</w:t>
      </w:r>
    </w:p>
    <w:p>
      <w:pPr>
        <w:widowControl/>
        <w:spacing w:line="500" w:lineRule="exact"/>
        <w:ind w:left="700" w:leftChars="200" w:hanging="280" w:hangingChars="1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一、委托事项：□宅基地使用权和房屋所有权转让 </w:t>
      </w:r>
      <w:r>
        <w:rPr>
          <w:rFonts w:ascii="仿宋_GB2312" w:hAnsi="Arial" w:eastAsia="仿宋_GB2312" w:cs="Arial"/>
          <w:color w:val="333333"/>
          <w:kern w:val="0"/>
          <w:sz w:val="28"/>
          <w:szCs w:val="32"/>
        </w:rPr>
        <w:t xml:space="preserve"> </w:t>
      </w:r>
      <w:r>
        <w:rPr>
          <w:rFonts w:hint="eastAsia" w:ascii="仿宋_GB2312" w:hAnsi="Arial" w:eastAsia="仿宋_GB2312" w:cs="Arial"/>
          <w:color w:val="333333"/>
          <w:kern w:val="0"/>
          <w:sz w:val="28"/>
          <w:szCs w:val="32"/>
        </w:rPr>
        <w:t>□房屋租赁</w:t>
      </w:r>
    </w:p>
    <w:p>
      <w:pPr>
        <w:widowControl/>
        <w:spacing w:line="500" w:lineRule="exact"/>
        <w:ind w:left="700" w:leftChars="200" w:hanging="280" w:hangingChars="100"/>
        <w:jc w:val="left"/>
        <w:rPr>
          <w:rFonts w:ascii="仿宋_GB2312" w:hAnsi="Arial" w:eastAsia="仿宋_GB2312" w:cs="Arial"/>
          <w:color w:val="333333"/>
          <w:kern w:val="0"/>
          <w:sz w:val="28"/>
          <w:szCs w:val="32"/>
        </w:rPr>
      </w:pPr>
      <w:r>
        <w:rPr>
          <w:rFonts w:ascii="仿宋_GB2312" w:hAnsi="Arial" w:eastAsia="仿宋_GB2312" w:cs="Arial"/>
          <w:color w:val="333333"/>
          <w:kern w:val="0"/>
          <w:sz w:val="28"/>
          <w:szCs w:val="32"/>
        </w:rPr>
        <w:t>位</w:t>
      </w:r>
      <w:r>
        <w:rPr>
          <w:rFonts w:hint="eastAsia" w:ascii="仿宋_GB2312" w:hAnsi="Arial" w:eastAsia="仿宋_GB2312" w:cs="Arial"/>
          <w:color w:val="333333"/>
          <w:kern w:val="0"/>
          <w:sz w:val="28"/>
          <w:szCs w:val="32"/>
        </w:rPr>
        <w:t>于</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市</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县</w:t>
      </w:r>
      <w:r>
        <w:rPr>
          <w:rFonts w:hint="eastAsia" w:ascii="仿宋_GB2312" w:hAnsi="Arial" w:eastAsia="仿宋_GB2312" w:cs="Arial"/>
          <w:color w:val="333333"/>
          <w:kern w:val="0"/>
          <w:sz w:val="28"/>
          <w:szCs w:val="32"/>
        </w:rPr>
        <w:t>（区）</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乡</w:t>
      </w:r>
      <w:r>
        <w:rPr>
          <w:rFonts w:hint="eastAsia" w:ascii="仿宋_GB2312" w:hAnsi="Arial" w:eastAsia="仿宋_GB2312" w:cs="Arial"/>
          <w:color w:val="333333"/>
          <w:kern w:val="0"/>
          <w:sz w:val="28"/>
          <w:szCs w:val="32"/>
        </w:rPr>
        <w:t>（镇）</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村</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组</w:t>
      </w:r>
      <w:r>
        <w:rPr>
          <w:rFonts w:hint="eastAsia" w:ascii="仿宋_GB2312" w:hAnsi="Arial" w:eastAsia="仿宋_GB2312" w:cs="Arial"/>
          <w:color w:val="333333"/>
          <w:kern w:val="0"/>
          <w:sz w:val="28"/>
          <w:szCs w:val="32"/>
        </w:rPr>
        <w:t>，宅基地占地</w:t>
      </w:r>
    </w:p>
    <w:p>
      <w:pPr>
        <w:widowControl/>
        <w:spacing w:line="500" w:lineRule="exact"/>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rPr>
        <w:t>，</w:t>
      </w:r>
      <w:r>
        <w:rPr>
          <w:rFonts w:ascii="仿宋_GB2312" w:hAnsi="Arial" w:eastAsia="仿宋_GB2312" w:cs="Arial"/>
          <w:color w:val="333333"/>
          <w:kern w:val="0"/>
          <w:sz w:val="28"/>
          <w:szCs w:val="32"/>
        </w:rPr>
        <w:t>房屋建筑面积</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rPr>
        <w:t>；</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二、</w:t>
      </w:r>
      <w:r>
        <w:rPr>
          <w:rFonts w:ascii="仿宋_GB2312" w:hAnsi="Arial" w:eastAsia="仿宋_GB2312" w:cs="Arial"/>
          <w:color w:val="333333"/>
          <w:kern w:val="0"/>
          <w:sz w:val="28"/>
          <w:szCs w:val="32"/>
        </w:rPr>
        <w:t>委托</w:t>
      </w:r>
      <w:r>
        <w:rPr>
          <w:rFonts w:hint="eastAsia" w:ascii="仿宋_GB2312" w:hAnsi="Arial" w:eastAsia="仿宋_GB2312" w:cs="Arial"/>
          <w:color w:val="333333"/>
          <w:kern w:val="0"/>
          <w:sz w:val="28"/>
          <w:szCs w:val="32"/>
        </w:rPr>
        <w:t>期限：</w:t>
      </w:r>
      <w:r>
        <w:rPr>
          <w:rFonts w:ascii="仿宋_GB2312" w:hAnsi="Arial" w:eastAsia="仿宋_GB2312" w:cs="Arial"/>
          <w:color w:val="333333"/>
          <w:kern w:val="0"/>
          <w:sz w:val="28"/>
          <w:szCs w:val="32"/>
        </w:rPr>
        <w:t>自</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年</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月</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日至</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年</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月</w:t>
      </w:r>
      <w:r>
        <w:rPr>
          <w:rFonts w:hint="eastAsia"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日</w:t>
      </w:r>
      <w:r>
        <w:rPr>
          <w:rFonts w:hint="eastAsia" w:ascii="仿宋_GB2312" w:hAnsi="Arial" w:eastAsia="仿宋_GB2312" w:cs="Arial"/>
          <w:color w:val="333333"/>
          <w:kern w:val="0"/>
          <w:sz w:val="28"/>
          <w:szCs w:val="32"/>
        </w:rPr>
        <w:t>；</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三、委托权限：</w:t>
      </w:r>
      <w:r>
        <w:rPr>
          <w:rFonts w:ascii="仿宋_GB2312" w:hAnsi="Arial" w:eastAsia="仿宋_GB2312" w:cs="Arial"/>
          <w:color w:val="333333"/>
          <w:kern w:val="0"/>
          <w:sz w:val="28"/>
          <w:szCs w:val="32"/>
        </w:rPr>
        <w:t>代理本人</w:t>
      </w:r>
      <w:r>
        <w:rPr>
          <w:rFonts w:hint="eastAsia" w:ascii="仿宋_GB2312" w:hAnsi="Arial" w:eastAsia="仿宋_GB2312" w:cs="Arial"/>
          <w:color w:val="333333"/>
          <w:kern w:val="0"/>
          <w:sz w:val="28"/>
          <w:szCs w:val="32"/>
        </w:rPr>
        <w:t>于</w:t>
      </w:r>
      <w:r>
        <w:rPr>
          <w:rFonts w:ascii="仿宋_GB2312" w:hAnsi="Arial" w:eastAsia="仿宋_GB2312" w:cs="Arial"/>
          <w:color w:val="auto"/>
          <w:kern w:val="0"/>
          <w:sz w:val="28"/>
          <w:szCs w:val="32"/>
        </w:rPr>
        <w:t>安徽省农村综合产权交易所</w:t>
      </w:r>
      <w:r>
        <w:rPr>
          <w:rFonts w:ascii="仿宋_GB2312" w:hAnsi="Arial" w:eastAsia="仿宋_GB2312" w:cs="Arial"/>
          <w:color w:val="333333"/>
          <w:kern w:val="0"/>
          <w:sz w:val="28"/>
          <w:szCs w:val="32"/>
        </w:rPr>
        <w:t>公开挂牌处理</w:t>
      </w:r>
      <w:r>
        <w:rPr>
          <w:rFonts w:hint="eastAsia" w:ascii="仿宋_GB2312" w:hAnsi="Arial" w:eastAsia="仿宋_GB2312" w:cs="Arial"/>
          <w:color w:val="333333"/>
          <w:kern w:val="0"/>
          <w:sz w:val="28"/>
          <w:szCs w:val="32"/>
        </w:rPr>
        <w:t>闲置宅基地和房屋流转</w:t>
      </w:r>
      <w:r>
        <w:rPr>
          <w:rFonts w:ascii="仿宋_GB2312" w:hAnsi="Arial" w:eastAsia="仿宋_GB2312" w:cs="Arial"/>
          <w:color w:val="333333"/>
          <w:kern w:val="0"/>
          <w:sz w:val="28"/>
          <w:szCs w:val="32"/>
        </w:rPr>
        <w:t>事宜</w:t>
      </w:r>
      <w:r>
        <w:rPr>
          <w:rFonts w:hint="eastAsia" w:ascii="仿宋_GB2312" w:hAnsi="Arial" w:eastAsia="仿宋_GB2312" w:cs="Arial"/>
          <w:color w:val="333333"/>
          <w:kern w:val="0"/>
          <w:sz w:val="28"/>
          <w:szCs w:val="32"/>
        </w:rPr>
        <w:t>，协助本人与第三方签订宅基地与房屋转让协议或房屋租赁合同；</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四、拟流转闲置宅基地和房屋产权权属清晰无争议，已征得产权共有人同意，不存在因与现有法律法规所违背导致不能对外出租或转让的其他情形；</w:t>
      </w:r>
    </w:p>
    <w:p>
      <w:pPr>
        <w:widowControl/>
        <w:spacing w:line="500" w:lineRule="exact"/>
        <w:ind w:firstLine="560" w:firstLineChars="200"/>
        <w:jc w:val="left"/>
        <w:rPr>
          <w:rFonts w:ascii="仿宋_GB2312" w:hAnsi="Arial" w:eastAsia="仿宋_GB2312" w:cs="Arial"/>
          <w:color w:val="333333"/>
          <w:kern w:val="0"/>
          <w:sz w:val="28"/>
          <w:szCs w:val="32"/>
        </w:rPr>
      </w:pPr>
      <w:r>
        <w:rPr>
          <w:rFonts w:ascii="仿宋_GB2312" w:hAnsi="Arial" w:eastAsia="仿宋_GB2312" w:cs="Arial"/>
          <w:color w:val="333333"/>
          <w:kern w:val="0"/>
          <w:sz w:val="28"/>
          <w:szCs w:val="32"/>
        </w:rPr>
        <w:t>五</w:t>
      </w:r>
      <w:r>
        <w:rPr>
          <w:rFonts w:hint="eastAsia" w:ascii="仿宋_GB2312" w:hAnsi="Arial" w:eastAsia="仿宋_GB2312" w:cs="Arial"/>
          <w:color w:val="333333"/>
          <w:kern w:val="0"/>
          <w:sz w:val="28"/>
          <w:szCs w:val="32"/>
        </w:rPr>
        <w:t>、涉及</w:t>
      </w:r>
      <w:r>
        <w:rPr>
          <w:rFonts w:ascii="仿宋_GB2312" w:hAnsi="Arial" w:eastAsia="仿宋_GB2312" w:cs="Arial"/>
          <w:color w:val="333333"/>
          <w:kern w:val="0"/>
          <w:sz w:val="28"/>
          <w:szCs w:val="32"/>
        </w:rPr>
        <w:t>各方主体按照国家有关法律法规及合同约定条款履行相应的权利和义务</w:t>
      </w:r>
      <w:r>
        <w:rPr>
          <w:rFonts w:hint="eastAsia" w:ascii="仿宋_GB2312" w:hAnsi="Arial" w:eastAsia="仿宋_GB2312" w:cs="Arial"/>
          <w:color w:val="333333"/>
          <w:kern w:val="0"/>
          <w:sz w:val="28"/>
          <w:szCs w:val="32"/>
        </w:rPr>
        <w:t>；</w:t>
      </w:r>
    </w:p>
    <w:p>
      <w:pPr>
        <w:widowControl/>
        <w:spacing w:line="500" w:lineRule="exact"/>
        <w:ind w:firstLine="560" w:firstLineChars="200"/>
        <w:jc w:val="left"/>
        <w:rPr>
          <w:rFonts w:hint="eastAsia"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六、代理人无权转委托。</w:t>
      </w:r>
    </w:p>
    <w:p>
      <w:pPr>
        <w:widowControl/>
        <w:spacing w:line="500" w:lineRule="exact"/>
        <w:ind w:right="1120" w:firstLine="560" w:firstLineChars="200"/>
        <w:jc w:val="righ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委托人：   </w:t>
      </w:r>
      <w:r>
        <w:rPr>
          <w:rFonts w:ascii="仿宋_GB2312" w:hAnsi="Arial" w:eastAsia="仿宋_GB2312" w:cs="Arial"/>
          <w:color w:val="333333"/>
          <w:kern w:val="0"/>
          <w:sz w:val="28"/>
          <w:szCs w:val="32"/>
        </w:rPr>
        <w:t xml:space="preserve">   </w:t>
      </w:r>
    </w:p>
    <w:p>
      <w:pPr>
        <w:widowControl/>
        <w:spacing w:line="500" w:lineRule="exact"/>
        <w:ind w:right="960" w:firstLine="560" w:firstLineChars="200"/>
        <w:jc w:val="righ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身份证号： </w:t>
      </w:r>
      <w:r>
        <w:rPr>
          <w:rFonts w:ascii="仿宋_GB2312" w:hAnsi="Arial" w:eastAsia="仿宋_GB2312" w:cs="Arial"/>
          <w:color w:val="333333"/>
          <w:kern w:val="0"/>
          <w:sz w:val="28"/>
          <w:szCs w:val="32"/>
        </w:rPr>
        <w:t xml:space="preserve">    </w:t>
      </w:r>
    </w:p>
    <w:p>
      <w:pPr>
        <w:widowControl/>
        <w:spacing w:line="500" w:lineRule="exact"/>
        <w:ind w:right="960" w:firstLine="560" w:firstLineChars="200"/>
        <w:jc w:val="righ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联系电话： </w:t>
      </w:r>
      <w:r>
        <w:rPr>
          <w:rFonts w:ascii="仿宋_GB2312" w:hAnsi="Arial" w:eastAsia="仿宋_GB2312" w:cs="Arial"/>
          <w:color w:val="333333"/>
          <w:kern w:val="0"/>
          <w:sz w:val="28"/>
          <w:szCs w:val="32"/>
        </w:rPr>
        <w:t xml:space="preserve">    </w:t>
      </w:r>
    </w:p>
    <w:p>
      <w:pPr>
        <w:widowControl/>
        <w:spacing w:line="500" w:lineRule="exact"/>
        <w:ind w:firstLine="560" w:firstLineChars="200"/>
        <w:jc w:val="right"/>
        <w:rPr>
          <w:rFonts w:hint="eastAsia"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年 </w:t>
      </w:r>
      <w:r>
        <w:rPr>
          <w:rFonts w:ascii="仿宋_GB2312" w:hAnsi="Arial" w:eastAsia="仿宋_GB2312" w:cs="Arial"/>
          <w:color w:val="333333"/>
          <w:kern w:val="0"/>
          <w:sz w:val="28"/>
          <w:szCs w:val="32"/>
        </w:rPr>
        <w:t xml:space="preserve">  </w:t>
      </w:r>
      <w:r>
        <w:rPr>
          <w:rFonts w:hint="eastAsia" w:ascii="仿宋_GB2312" w:hAnsi="Arial" w:eastAsia="仿宋_GB2312" w:cs="Arial"/>
          <w:color w:val="333333"/>
          <w:kern w:val="0"/>
          <w:sz w:val="28"/>
          <w:szCs w:val="32"/>
        </w:rPr>
        <w:t xml:space="preserve">月 </w:t>
      </w:r>
      <w:r>
        <w:rPr>
          <w:rFonts w:ascii="仿宋_GB2312" w:hAnsi="Arial" w:eastAsia="仿宋_GB2312" w:cs="Arial"/>
          <w:color w:val="333333"/>
          <w:kern w:val="0"/>
          <w:sz w:val="28"/>
          <w:szCs w:val="32"/>
        </w:rPr>
        <w:t xml:space="preserve">  </w:t>
      </w:r>
      <w:r>
        <w:rPr>
          <w:rFonts w:hint="eastAsia" w:ascii="仿宋_GB2312" w:hAnsi="Arial" w:eastAsia="仿宋_GB2312" w:cs="Arial"/>
          <w:color w:val="333333"/>
          <w:kern w:val="0"/>
          <w:sz w:val="28"/>
          <w:szCs w:val="32"/>
        </w:rPr>
        <w:t>日</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bookmarkStart w:id="0" w:name="_GoBack"/>
      <w:bookmarkEnd w:id="0"/>
      <w:r>
        <w:rPr>
          <w:rFonts w:hint="eastAsia" w:ascii="方正小标宋简体" w:eastAsia="方正小标宋简体"/>
          <w:sz w:val="24"/>
          <w:szCs w:val="28"/>
          <w:lang w:val="en-US" w:eastAsia="zh-CN"/>
        </w:rPr>
        <w:t>附件4（仅供参考）</w:t>
      </w:r>
    </w:p>
    <w:p>
      <w:pPr>
        <w:widowControl/>
        <w:spacing w:after="312" w:afterLines="100" w:line="500" w:lineRule="exac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闲置宅基地和房屋流转承诺函</w:t>
      </w:r>
    </w:p>
    <w:p>
      <w:pPr>
        <w:widowControl/>
        <w:spacing w:line="500" w:lineRule="exact"/>
        <w:jc w:val="left"/>
        <w:rPr>
          <w:rFonts w:ascii="仿宋_GB2312" w:hAnsi="Arial" w:eastAsia="仿宋_GB2312" w:cs="Arial"/>
          <w:color w:val="333333"/>
          <w:kern w:val="0"/>
          <w:sz w:val="28"/>
          <w:szCs w:val="32"/>
        </w:rPr>
      </w:pPr>
      <w:r>
        <w:rPr>
          <w:rFonts w:hint="eastAsia" w:ascii="仿宋_GB2312" w:hAnsi="宋体" w:eastAsia="仿宋_GB2312" w:cs="Arial"/>
          <w:color w:val="333333"/>
          <w:kern w:val="0"/>
          <w:sz w:val="28"/>
          <w:szCs w:val="32"/>
        </w:rPr>
        <w:t>安徽省农村综合产权交易所：</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我单位委托贵所对</w:t>
      </w:r>
      <w:r>
        <w:rPr>
          <w:rFonts w:ascii="仿宋_GB2312" w:hAnsi="Arial" w:eastAsia="仿宋_GB2312" w:cs="Arial"/>
          <w:color w:val="333333"/>
          <w:kern w:val="0"/>
          <w:sz w:val="28"/>
          <w:szCs w:val="32"/>
          <w:u w:val="single"/>
        </w:rPr>
        <w:t xml:space="preserve">         </w:t>
      </w:r>
      <w:r>
        <w:rPr>
          <w:rFonts w:hint="eastAsia" w:ascii="仿宋_GB2312" w:hAnsi="Arial" w:eastAsia="仿宋_GB2312" w:cs="Arial"/>
          <w:color w:val="333333"/>
          <w:kern w:val="0"/>
          <w:sz w:val="28"/>
          <w:szCs w:val="32"/>
          <w:u w:val="single"/>
        </w:rPr>
        <w:t>项目名称</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项目</w:t>
      </w:r>
      <w:r>
        <w:rPr>
          <w:rFonts w:hint="eastAsia" w:ascii="仿宋_GB2312" w:hAnsi="Arial" w:eastAsia="仿宋_GB2312" w:cs="Arial"/>
          <w:color w:val="333333"/>
          <w:kern w:val="0"/>
          <w:sz w:val="28"/>
          <w:szCs w:val="32"/>
        </w:rPr>
        <w:t>进行出租或转让事宜。</w:t>
      </w:r>
      <w:r>
        <w:rPr>
          <w:rFonts w:hint="eastAsia" w:ascii="仿宋_GB2312" w:hAnsi="Arial" w:eastAsia="仿宋_GB2312" w:cs="Arial"/>
          <w:kern w:val="0"/>
          <w:sz w:val="28"/>
          <w:szCs w:val="32"/>
        </w:rPr>
        <w:t>我</w:t>
      </w:r>
      <w:r>
        <w:rPr>
          <w:rFonts w:hint="eastAsia" w:ascii="仿宋_GB2312" w:hAnsi="Arial" w:eastAsia="仿宋_GB2312" w:cs="Arial"/>
          <w:color w:val="333333"/>
          <w:kern w:val="0"/>
          <w:sz w:val="28"/>
          <w:szCs w:val="32"/>
        </w:rPr>
        <w:t>单位承诺：</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1.该闲置宅基地和房屋产权权属清晰无争议，流转行为已征得宅基地使用权人或房屋所有权人同意；</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2.闲置宅基地使用权和房屋所有权转让行为仅限村集体经济组织内部进行，闲置房屋出租行为依法规范盘活利用，流转行为已报上级主管部门备案；</w:t>
      </w:r>
    </w:p>
    <w:p>
      <w:pPr>
        <w:widowControl/>
        <w:spacing w:line="500" w:lineRule="exact"/>
        <w:ind w:firstLine="560" w:firstLineChars="200"/>
        <w:jc w:val="left"/>
        <w:rPr>
          <w:rFonts w:ascii="仿宋_GB2312" w:hAnsi="Arial" w:eastAsia="仿宋_GB2312" w:cs="Arial"/>
          <w:color w:val="333333"/>
          <w:kern w:val="0"/>
          <w:sz w:val="28"/>
          <w:szCs w:val="32"/>
        </w:rPr>
      </w:pPr>
      <w:r>
        <w:rPr>
          <w:rFonts w:ascii="仿宋_GB2312" w:hAnsi="Arial" w:eastAsia="仿宋_GB2312" w:cs="Arial"/>
          <w:color w:val="333333"/>
          <w:kern w:val="0"/>
          <w:sz w:val="28"/>
          <w:szCs w:val="32"/>
        </w:rPr>
        <w:t>3.</w:t>
      </w:r>
      <w:r>
        <w:rPr>
          <w:rFonts w:hint="eastAsia" w:ascii="仿宋_GB2312" w:hAnsi="Arial" w:eastAsia="仿宋_GB2312" w:cs="Arial"/>
          <w:color w:val="333333"/>
          <w:kern w:val="0"/>
          <w:sz w:val="28"/>
          <w:szCs w:val="32"/>
        </w:rPr>
        <w:t>拟参与受让的农户符合国家及安徽省政策规定的申请条件，已完成宅基地申请审批程序；</w:t>
      </w:r>
    </w:p>
    <w:p>
      <w:pPr>
        <w:widowControl/>
        <w:spacing w:line="500" w:lineRule="exact"/>
        <w:ind w:firstLine="560" w:firstLineChars="200"/>
        <w:jc w:val="left"/>
        <w:rPr>
          <w:rFonts w:ascii="仿宋_GB2312" w:hAnsi="Arial" w:eastAsia="仿宋_GB2312" w:cs="Arial"/>
          <w:color w:val="333333"/>
          <w:kern w:val="0"/>
          <w:sz w:val="28"/>
          <w:szCs w:val="32"/>
        </w:rPr>
      </w:pPr>
      <w:r>
        <w:rPr>
          <w:rFonts w:ascii="仿宋_GB2312" w:hAnsi="Arial" w:eastAsia="仿宋_GB2312" w:cs="Arial"/>
          <w:color w:val="333333"/>
          <w:kern w:val="0"/>
          <w:sz w:val="28"/>
          <w:szCs w:val="32"/>
        </w:rPr>
        <w:t>4.</w:t>
      </w:r>
      <w:r>
        <w:rPr>
          <w:rFonts w:hint="eastAsia" w:ascii="仿宋_GB2312" w:hAnsi="Arial" w:eastAsia="仿宋_GB2312" w:cs="Arial"/>
          <w:color w:val="333333"/>
          <w:kern w:val="0"/>
          <w:sz w:val="28"/>
          <w:szCs w:val="32"/>
        </w:rPr>
        <w:t>该闲置宅基地和房屋不存在因与现有法律法规所违背导致不能对外出租或转让的其他情形；</w:t>
      </w:r>
    </w:p>
    <w:p>
      <w:pPr>
        <w:widowControl/>
        <w:spacing w:line="500" w:lineRule="exact"/>
        <w:ind w:firstLine="560" w:firstLineChars="200"/>
        <w:jc w:val="left"/>
        <w:rPr>
          <w:rFonts w:hint="eastAsia"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5</w:t>
      </w:r>
      <w:r>
        <w:rPr>
          <w:rFonts w:ascii="仿宋_GB2312" w:hAnsi="Arial" w:eastAsia="仿宋_GB2312" w:cs="Arial"/>
          <w:color w:val="333333"/>
          <w:kern w:val="0"/>
          <w:sz w:val="28"/>
          <w:szCs w:val="32"/>
        </w:rPr>
        <w:t>.该流转行为符合</w:t>
      </w:r>
      <w:r>
        <w:rPr>
          <w:rFonts w:hint="eastAsia" w:ascii="仿宋_GB2312" w:hAnsi="Arial" w:eastAsia="仿宋_GB2312" w:cs="Arial"/>
          <w:color w:val="333333"/>
          <w:kern w:val="0"/>
          <w:sz w:val="28"/>
          <w:szCs w:val="32"/>
        </w:rPr>
        <w:t>《中华人民共和国土地管理法》《关于进一步加强农村宅基地管理的通知》(中农发〔2019〕11号)《关于积极稳妥开展农村闲置宅基地和闲置住宅盘活利用工作的通知》(农经发〔2019〕4号)《关于进一步加强农村宅基地审批管理的实施意见》(皖农合〔2020〕38号)《关于加强农村宅基地管理工作的通知》(皖国土资〔2016〕4号)等相关政策规定。</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因以上承诺内容与实际不符引起的一切纠纷与责任均由我单位承担，与贵所无关。</w:t>
      </w:r>
    </w:p>
    <w:p>
      <w:pPr>
        <w:widowControl/>
        <w:spacing w:line="500"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特此承诺</w:t>
      </w:r>
    </w:p>
    <w:p>
      <w:pPr>
        <w:widowControl/>
        <w:spacing w:line="500" w:lineRule="exact"/>
        <w:ind w:right="840" w:firstLine="560" w:firstLineChars="200"/>
        <w:jc w:val="right"/>
        <w:rPr>
          <w:rFonts w:ascii="仿宋_GB2312" w:hAnsi="Arial" w:eastAsia="仿宋_GB2312" w:cs="Arial"/>
          <w:color w:val="333333"/>
          <w:kern w:val="0"/>
          <w:sz w:val="28"/>
          <w:szCs w:val="32"/>
        </w:rPr>
      </w:pPr>
      <w:r>
        <w:rPr>
          <w:rFonts w:ascii="仿宋_GB2312" w:hAnsi="Arial" w:eastAsia="仿宋_GB2312" w:cs="Arial"/>
          <w:color w:val="333333"/>
          <w:kern w:val="0"/>
          <w:sz w:val="28"/>
          <w:szCs w:val="32"/>
        </w:rPr>
        <w:t>单位负责人</w:t>
      </w:r>
      <w:r>
        <w:rPr>
          <w:rFonts w:hint="eastAsia" w:ascii="仿宋_GB2312" w:hAnsi="Arial" w:eastAsia="仿宋_GB2312" w:cs="Arial"/>
          <w:color w:val="333333"/>
          <w:kern w:val="0"/>
          <w:sz w:val="28"/>
          <w:szCs w:val="32"/>
        </w:rPr>
        <w:t xml:space="preserve">（签字或盖章）：   </w:t>
      </w:r>
      <w:r>
        <w:rPr>
          <w:rFonts w:ascii="仿宋_GB2312" w:hAnsi="Arial" w:eastAsia="仿宋_GB2312" w:cs="Arial"/>
          <w:color w:val="333333"/>
          <w:kern w:val="0"/>
          <w:sz w:val="28"/>
          <w:szCs w:val="32"/>
        </w:rPr>
        <w:t xml:space="preserve">   </w:t>
      </w:r>
    </w:p>
    <w:p>
      <w:pPr>
        <w:widowControl/>
        <w:spacing w:line="500" w:lineRule="exact"/>
        <w:ind w:right="960" w:firstLine="560" w:firstLineChars="200"/>
        <w:jc w:val="righ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委托单位（公章）：  </w:t>
      </w:r>
      <w:r>
        <w:rPr>
          <w:rFonts w:ascii="仿宋_GB2312" w:hAnsi="Arial" w:eastAsia="仿宋_GB2312" w:cs="Arial"/>
          <w:color w:val="333333"/>
          <w:kern w:val="0"/>
          <w:sz w:val="28"/>
          <w:szCs w:val="32"/>
        </w:rPr>
        <w:t xml:space="preserve">  </w:t>
      </w:r>
      <w:r>
        <w:rPr>
          <w:rFonts w:hint="eastAsia" w:ascii="仿宋_GB2312" w:hAnsi="Arial" w:eastAsia="仿宋_GB2312" w:cs="Arial"/>
          <w:color w:val="333333"/>
          <w:kern w:val="0"/>
          <w:sz w:val="28"/>
          <w:szCs w:val="32"/>
        </w:rPr>
        <w:t xml:space="preserve">                     </w:t>
      </w:r>
      <w:r>
        <w:rPr>
          <w:rFonts w:ascii="仿宋_GB2312" w:hAnsi="Arial" w:eastAsia="仿宋_GB2312" w:cs="Arial"/>
          <w:color w:val="333333"/>
          <w:kern w:val="0"/>
          <w:sz w:val="28"/>
          <w:szCs w:val="32"/>
        </w:rPr>
        <w:t xml:space="preserve">                  </w:t>
      </w:r>
      <w:r>
        <w:rPr>
          <w:rFonts w:hint="eastAsia" w:ascii="仿宋_GB2312" w:hAnsi="Arial" w:eastAsia="仿宋_GB2312" w:cs="Arial"/>
          <w:color w:val="333333"/>
          <w:kern w:val="0"/>
          <w:sz w:val="28"/>
          <w:szCs w:val="32"/>
        </w:rPr>
        <w:t xml:space="preserve"> </w:t>
      </w:r>
      <w:r>
        <w:rPr>
          <w:rFonts w:ascii="仿宋_GB2312" w:hAnsi="Arial" w:eastAsia="仿宋_GB2312" w:cs="Arial"/>
          <w:color w:val="333333"/>
          <w:kern w:val="0"/>
          <w:sz w:val="28"/>
          <w:szCs w:val="32"/>
        </w:rPr>
        <w:t xml:space="preserve"> </w:t>
      </w:r>
    </w:p>
    <w:p>
      <w:pPr>
        <w:widowControl/>
        <w:spacing w:line="500" w:lineRule="exact"/>
        <w:ind w:firstLine="560" w:firstLineChars="200"/>
        <w:jc w:val="right"/>
        <w:rPr>
          <w:rFonts w:ascii="仿宋_GB2312" w:hAnsi="Arial" w:eastAsia="仿宋_GB2312" w:cs="Arial"/>
          <w:color w:val="333333"/>
          <w:kern w:val="0"/>
          <w:sz w:val="32"/>
          <w:szCs w:val="32"/>
        </w:rPr>
      </w:pPr>
      <w:r>
        <w:rPr>
          <w:rFonts w:hint="eastAsia" w:ascii="仿宋_GB2312" w:eastAsia="仿宋_GB2312"/>
          <w:color w:val="333333"/>
          <w:sz w:val="28"/>
          <w:szCs w:val="32"/>
        </w:rPr>
        <w:t xml:space="preserve">年 </w:t>
      </w:r>
      <w:r>
        <w:rPr>
          <w:rFonts w:ascii="仿宋_GB2312" w:eastAsia="仿宋_GB2312"/>
          <w:color w:val="333333"/>
          <w:sz w:val="28"/>
          <w:szCs w:val="32"/>
        </w:rPr>
        <w:t xml:space="preserve"> </w:t>
      </w:r>
      <w:r>
        <w:rPr>
          <w:rFonts w:hint="eastAsia" w:ascii="仿宋_GB2312" w:eastAsia="仿宋_GB2312"/>
          <w:color w:val="333333"/>
          <w:sz w:val="28"/>
          <w:szCs w:val="32"/>
        </w:rPr>
        <w:t xml:space="preserve">  月   </w:t>
      </w:r>
      <w:r>
        <w:rPr>
          <w:rFonts w:ascii="仿宋_GB2312" w:eastAsia="仿宋_GB2312"/>
          <w:color w:val="333333"/>
          <w:sz w:val="28"/>
          <w:szCs w:val="32"/>
        </w:rPr>
        <w:t xml:space="preserve"> </w:t>
      </w:r>
      <w:r>
        <w:rPr>
          <w:rFonts w:hint="eastAsia" w:ascii="仿宋_GB2312" w:eastAsia="仿宋_GB2312"/>
          <w:color w:val="333333"/>
          <w:sz w:val="28"/>
          <w:szCs w:val="32"/>
        </w:rPr>
        <w:t>日</w:t>
      </w:r>
      <w:r>
        <w:rPr>
          <w:rFonts w:hint="eastAsia" w:ascii="仿宋_GB2312" w:eastAsia="仿宋_GB2312"/>
          <w:color w:val="333333"/>
          <w:sz w:val="32"/>
          <w:szCs w:val="32"/>
        </w:rPr>
        <w:t xml:space="preserve"> </w:t>
      </w:r>
      <w:r>
        <w:rPr>
          <w:rFonts w:ascii="仿宋_GB2312" w:eastAsia="仿宋_GB2312"/>
          <w:color w:val="333333"/>
          <w:sz w:val="32"/>
          <w:szCs w:val="32"/>
        </w:rPr>
        <w:t xml:space="preserve">  </w:t>
      </w:r>
    </w:p>
    <w:p>
      <w:pPr>
        <w:widowControl/>
        <w:spacing w:line="576" w:lineRule="exact"/>
        <w:jc w:val="left"/>
        <w:rPr>
          <w:rFonts w:hint="eastAsia" w:ascii="仿宋_GB2312" w:hAnsi="ˎ̥" w:eastAsia="仿宋_GB2312" w:cs="宋体"/>
          <w:b/>
          <w:color w:val="FF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6"/>
    <w:rsid w:val="00056537"/>
    <w:rsid w:val="00090B2F"/>
    <w:rsid w:val="000A6A07"/>
    <w:rsid w:val="000B5631"/>
    <w:rsid w:val="00256C7C"/>
    <w:rsid w:val="002903BA"/>
    <w:rsid w:val="00296EC0"/>
    <w:rsid w:val="002A7669"/>
    <w:rsid w:val="002D12B3"/>
    <w:rsid w:val="00311293"/>
    <w:rsid w:val="003A1304"/>
    <w:rsid w:val="003B7EC0"/>
    <w:rsid w:val="004555A9"/>
    <w:rsid w:val="0047504D"/>
    <w:rsid w:val="004A04E2"/>
    <w:rsid w:val="004C526E"/>
    <w:rsid w:val="005563C2"/>
    <w:rsid w:val="00604B1F"/>
    <w:rsid w:val="006406EC"/>
    <w:rsid w:val="00644D1D"/>
    <w:rsid w:val="00667EED"/>
    <w:rsid w:val="006E07A1"/>
    <w:rsid w:val="0074078D"/>
    <w:rsid w:val="00896338"/>
    <w:rsid w:val="008C50F6"/>
    <w:rsid w:val="009267B5"/>
    <w:rsid w:val="00986496"/>
    <w:rsid w:val="00A62094"/>
    <w:rsid w:val="00A77848"/>
    <w:rsid w:val="00AC076B"/>
    <w:rsid w:val="00B77D32"/>
    <w:rsid w:val="00C03F56"/>
    <w:rsid w:val="00C45346"/>
    <w:rsid w:val="00C83F8B"/>
    <w:rsid w:val="00CA21D6"/>
    <w:rsid w:val="00CB1C9E"/>
    <w:rsid w:val="00CE62A6"/>
    <w:rsid w:val="00D11FBA"/>
    <w:rsid w:val="00D51932"/>
    <w:rsid w:val="00DA2534"/>
    <w:rsid w:val="00E03B8D"/>
    <w:rsid w:val="00E33073"/>
    <w:rsid w:val="00E46D0C"/>
    <w:rsid w:val="00E61306"/>
    <w:rsid w:val="00E80B9C"/>
    <w:rsid w:val="00F30C22"/>
    <w:rsid w:val="3244591E"/>
    <w:rsid w:val="6E9F6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8</Pages>
  <Words>3427</Words>
  <Characters>3491</Characters>
  <Lines>11</Lines>
  <Paragraphs>3</Paragraphs>
  <TotalTime>3</TotalTime>
  <ScaleCrop>false</ScaleCrop>
  <LinksUpToDate>false</LinksUpToDate>
  <CharactersWithSpaces>3873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2020-12-11T08:59:00Z</dcterms:created>
  <dc:creator>Administrator</dc:creator>
  <cp:lastModifiedBy>杨毅</cp:lastModifiedBy>
  <dcterms:modified xsi:type="dcterms:W3CDTF">2022-04-24T08:39:44Z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CF6B00731C9843EABEAF6CDD1AD5BDED</vt:lpwstr>
  </property>
</Properties>
</file>