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土地经营权流转--委托资料</w:t>
      </w:r>
    </w:p>
    <w:p>
      <w:pPr>
        <w:widowControl/>
        <w:spacing w:line="576" w:lineRule="exact"/>
        <w:ind w:firstLine="482" w:firstLineChars="200"/>
        <w:rPr>
          <w:rFonts w:hint="eastAsia" w:ascii="黑体" w:hAnsi="黑体" w:eastAsia="黑体"/>
          <w:b/>
          <w:sz w:val="24"/>
          <w:szCs w:val="32"/>
          <w:lang w:eastAsia="zh-CN"/>
        </w:rPr>
      </w:pPr>
      <w:r>
        <w:rPr>
          <w:rFonts w:hint="eastAsia" w:ascii="黑体" w:hAnsi="黑体" w:eastAsia="黑体"/>
          <w:b/>
          <w:color w:val="FF0000"/>
          <w:sz w:val="24"/>
          <w:szCs w:val="32"/>
        </w:rPr>
        <w:t>（适用于农村家庭承包的耕地、林地、草地等其他依法用于农业的土地或非农村家庭承包的集体所有耕地、森林、山岭、草原、水面、滩涂、“四荒地”等资源性土地经营权流转。</w:t>
      </w:r>
      <w:r>
        <w:rPr>
          <w:rFonts w:hint="eastAsia" w:ascii="黑体" w:hAnsi="黑体" w:eastAsia="黑体"/>
          <w:b/>
          <w:color w:val="FF0000"/>
          <w:sz w:val="24"/>
          <w:szCs w:val="32"/>
          <w:lang w:eastAsia="zh-CN"/>
        </w:rPr>
        <w:t>）</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2.委托方主体资格证明</w:t>
      </w:r>
    </w:p>
    <w:p>
      <w:pPr>
        <w:pStyle w:val="14"/>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.会议纪要等决策文件及公示</w:t>
      </w:r>
    </w:p>
    <w:p>
      <w:pPr>
        <w:spacing w:line="576" w:lineRule="exact"/>
        <w:ind w:firstLine="560" w:firstLineChars="200"/>
        <w:rPr>
          <w:rFonts w:ascii="仿宋_GB2312" w:hAnsi="Calibri" w:eastAsia="仿宋_GB2312" w:cs="Times New Roman"/>
          <w:sz w:val="28"/>
          <w:szCs w:val="32"/>
        </w:rPr>
      </w:pPr>
      <w:r>
        <w:rPr>
          <w:rFonts w:hint="eastAsia" w:ascii="仿宋_GB2312" w:hAnsi="Arial" w:eastAsia="仿宋_GB2312" w:cs="Arial"/>
          <w:color w:val="333333"/>
          <w:kern w:val="0"/>
          <w:sz w:val="28"/>
          <w:szCs w:val="32"/>
        </w:rPr>
        <w:t>（1）农村家庭承包土地</w:t>
      </w:r>
      <w:r>
        <w:rPr>
          <w:rFonts w:hint="eastAsia" w:ascii="仿宋_GB2312" w:hAnsi="Calibri" w:eastAsia="仿宋_GB2312" w:cs="Times New Roman"/>
          <w:sz w:val="28"/>
          <w:szCs w:val="32"/>
        </w:rPr>
        <w:t>经营权</w:t>
      </w:r>
      <w:r>
        <w:rPr>
          <w:rFonts w:hint="eastAsia" w:ascii="仿宋_GB2312" w:hAnsi="Arial" w:eastAsia="仿宋_GB2312" w:cs="Arial"/>
          <w:color w:val="333333"/>
          <w:kern w:val="0"/>
          <w:sz w:val="28"/>
          <w:szCs w:val="32"/>
        </w:rPr>
        <w:t>委托</w:t>
      </w:r>
      <w:r>
        <w:rPr>
          <w:rFonts w:hint="eastAsia" w:ascii="仿宋_GB2312" w:hAnsi="Calibri" w:eastAsia="仿宋_GB2312" w:cs="Times New Roman"/>
          <w:sz w:val="28"/>
          <w:szCs w:val="32"/>
        </w:rPr>
        <w:t>村（居）委会进行流转的，村（居）委会须提供会议纪要或内部决策文件，并经所委托村民签字确认；</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w:t>
      </w:r>
      <w:r>
        <w:rPr>
          <w:rFonts w:ascii="仿宋_GB2312" w:hAnsi="Calibri" w:eastAsia="仿宋_GB2312" w:cs="Times New Roman"/>
          <w:sz w:val="28"/>
          <w:szCs w:val="32"/>
        </w:rPr>
        <w:t>2</w:t>
      </w:r>
      <w:r>
        <w:rPr>
          <w:rFonts w:hint="eastAsia" w:ascii="仿宋_GB2312" w:hAnsi="Calibri" w:eastAsia="仿宋_GB2312" w:cs="Times New Roman"/>
          <w:sz w:val="28"/>
          <w:szCs w:val="32"/>
        </w:rPr>
        <w:t>）非农村家庭承包的集体所有土地经营权流转的，村（居）委会应严格按照“四议两公开”程序提供相关资料，即村党组织提议、村“两委”会议商议、党员大会审议、村民会议或者村民代表会议决议，决议公开、实施结果公开；部分街道下属</w:t>
      </w:r>
      <w:r>
        <w:rPr>
          <w:rFonts w:hint="eastAsia" w:ascii="仿宋_GB2312" w:eastAsia="仿宋_GB2312"/>
          <w:sz w:val="28"/>
          <w:szCs w:val="32"/>
        </w:rPr>
        <w:t>集体资产管理公司、村（居）集体经济组织可参照国</w:t>
      </w:r>
      <w:r>
        <w:rPr>
          <w:rFonts w:hint="eastAsia" w:ascii="仿宋_GB2312" w:hAnsi="Calibri" w:eastAsia="仿宋_GB2312" w:cs="Times New Roman"/>
          <w:sz w:val="28"/>
          <w:szCs w:val="32"/>
        </w:rPr>
        <w:t>有及国有控股企业提供单位集体研究决定的内部决策。</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（注意：决策内容包括拟流转土地的基本状况、用途、租金底价及确定依据、租期、出租方式、承租条件、租金支付方式等。资产价值大的，应依法履行评估手续和编制可行性论证方案。）</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.村民承包土地经营权流转委托书</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（1）农村家庭承包土地</w:t>
      </w:r>
      <w:r>
        <w:rPr>
          <w:rFonts w:hint="eastAsia" w:ascii="仿宋_GB2312" w:hAnsi="Calibri" w:eastAsia="仿宋_GB2312" w:cs="Times New Roman"/>
          <w:sz w:val="28"/>
          <w:szCs w:val="32"/>
        </w:rPr>
        <w:t>经营权</w:t>
      </w:r>
      <w:r>
        <w:rPr>
          <w:rFonts w:hint="eastAsia" w:ascii="仿宋_GB2312" w:hAnsi="Arial" w:eastAsia="仿宋_GB2312" w:cs="Arial"/>
          <w:color w:val="333333"/>
          <w:kern w:val="0"/>
          <w:sz w:val="28"/>
          <w:szCs w:val="32"/>
        </w:rPr>
        <w:t>委托</w:t>
      </w:r>
      <w:r>
        <w:rPr>
          <w:rFonts w:hint="eastAsia" w:ascii="仿宋_GB2312" w:hAnsi="Calibri" w:eastAsia="仿宋_GB2312" w:cs="Times New Roman"/>
          <w:sz w:val="28"/>
          <w:szCs w:val="32"/>
        </w:rPr>
        <w:t>村（居）委会进行流转的，须提供村民承包土地经营权流转委托书（附件3）</w:t>
      </w:r>
      <w:r>
        <w:rPr>
          <w:rFonts w:hint="eastAsia" w:ascii="仿宋_GB2312" w:hAnsi="Calibri" w:eastAsia="仿宋_GB2312" w:cs="Times New Roman"/>
          <w:sz w:val="28"/>
          <w:szCs w:val="32"/>
          <w:lang w:val="en-US" w:eastAsia="zh-CN"/>
        </w:rPr>
        <w:t>和</w:t>
      </w:r>
      <w:r>
        <w:rPr>
          <w:rFonts w:hint="eastAsia" w:ascii="仿宋_GB2312" w:hAnsi="Calibri" w:eastAsia="仿宋_GB2312" w:cs="Times New Roman"/>
          <w:sz w:val="28"/>
          <w:szCs w:val="32"/>
        </w:rPr>
        <w:t>村民承包土地经营权流转名册（附件4）</w:t>
      </w:r>
      <w:r>
        <w:rPr>
          <w:rFonts w:hint="eastAsia" w:ascii="仿宋_GB2312" w:hAnsi="Arial" w:eastAsia="仿宋_GB2312" w:cs="Arial"/>
          <w:color w:val="333333"/>
          <w:kern w:val="0"/>
          <w:sz w:val="28"/>
          <w:szCs w:val="32"/>
        </w:rPr>
        <w:t>；</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《农村土地经营权流转管理办法》（农业农村部令2021年第1号）：</w:t>
            </w:r>
          </w:p>
          <w:p>
            <w:pPr>
              <w:pStyle w:val="6"/>
              <w:spacing w:before="0" w:beforeAutospacing="0" w:after="0" w:afterAutospacing="0" w:line="440" w:lineRule="exact"/>
              <w:ind w:firstLine="420" w:firstLineChars="200"/>
              <w:rPr>
                <w:rFonts w:hint="eastAsia" w:ascii="黑体" w:hAnsi="黑体" w:eastAsia="黑体" w:cs="黑体"/>
                <w:b w:val="0"/>
                <w:bCs w:val="0"/>
                <w:kern w:val="0"/>
                <w:sz w:val="21"/>
                <w:szCs w:val="13"/>
                <w:vertAlign w:val="baseline"/>
                <w:lang w:val="en-US" w:eastAsia="zh-CN" w:bidi="ar-SA"/>
              </w:rPr>
            </w:pPr>
            <w:r>
              <w:rPr>
                <w:rFonts w:hint="eastAsia" w:ascii="黑体" w:hAnsi="黑体" w:eastAsia="黑体" w:cs="黑体"/>
                <w:b w:val="0"/>
                <w:bCs w:val="0"/>
                <w:kern w:val="0"/>
                <w:sz w:val="21"/>
                <w:szCs w:val="13"/>
                <w:vertAlign w:val="baseline"/>
                <w:lang w:val="en-US" w:eastAsia="zh-CN" w:bidi="ar-SA"/>
              </w:rPr>
              <w:t>第八条 承包方自愿委托发包方、中介组织或者他人流转其土地经营权的，应当由承包方出具流转委托书。委托书应当载明委托的事项、权限和期限等，并由委托人和受托人签字或者盖章。</w:t>
            </w:r>
          </w:p>
          <w:p>
            <w:pPr>
              <w:pStyle w:val="6"/>
              <w:spacing w:before="0" w:beforeAutospacing="0" w:after="0" w:afterAutospacing="0" w:line="440" w:lineRule="exact"/>
              <w:ind w:firstLine="420" w:firstLineChars="200"/>
              <w:rPr>
                <w:rFonts w:hint="eastAsia" w:ascii="黑体" w:hAnsi="黑体" w:eastAsia="黑体" w:cs="黑体"/>
                <w:b w:val="0"/>
                <w:bCs w:val="0"/>
                <w:kern w:val="0"/>
                <w:sz w:val="21"/>
                <w:szCs w:val="13"/>
                <w:vertAlign w:val="baseline"/>
                <w:lang w:val="en-US" w:eastAsia="zh-CN" w:bidi="ar-SA"/>
              </w:rPr>
            </w:pPr>
            <w:r>
              <w:rPr>
                <w:rFonts w:hint="eastAsia" w:ascii="黑体" w:hAnsi="黑体" w:eastAsia="黑体" w:cs="黑体"/>
                <w:b w:val="0"/>
                <w:bCs w:val="0"/>
                <w:kern w:val="0"/>
                <w:sz w:val="21"/>
                <w:szCs w:val="13"/>
                <w:vertAlign w:val="baseline"/>
                <w:lang w:val="en-US" w:eastAsia="zh-CN" w:bidi="ar-SA"/>
              </w:rPr>
              <w:t>没有承包方的书面委托，任何组织和个人无权以任何方式决定流转承包方的土地经营权。</w:t>
            </w:r>
          </w:p>
        </w:tc>
      </w:tr>
    </w:tbl>
    <w:p>
      <w:pPr>
        <w:spacing w:line="576" w:lineRule="exact"/>
        <w:ind w:firstLine="560" w:firstLineChars="200"/>
        <w:rPr>
          <w:rFonts w:hint="eastAsia" w:ascii="仿宋_GB2312" w:hAnsi="Arial" w:eastAsia="仿宋_GB2312" w:cs="Arial"/>
          <w:color w:val="333333"/>
          <w:kern w:val="0"/>
          <w:sz w:val="28"/>
          <w:szCs w:val="32"/>
        </w:rPr>
      </w:pPr>
      <w:r>
        <w:rPr>
          <w:rFonts w:hint="eastAsia" w:ascii="仿宋_GB2312" w:hAnsi="Calibri" w:eastAsia="仿宋_GB2312" w:cs="Times New Roman"/>
          <w:sz w:val="28"/>
          <w:szCs w:val="32"/>
        </w:rPr>
        <w:t>（2）非农村家庭承包的集体所有土地经营权流转的无需提供。</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 权属证明及主管部门批复（备案文件）</w:t>
      </w:r>
    </w:p>
    <w:p>
      <w:pPr>
        <w:spacing w:line="576" w:lineRule="exact"/>
        <w:ind w:firstLine="560" w:firstLineChars="200"/>
        <w:rPr>
          <w:rFonts w:hint="eastAsia" w:ascii="仿宋_GB2312" w:hAnsi="Calibri" w:eastAsia="仿宋_GB2312" w:cs="Times New Roman"/>
          <w:sz w:val="28"/>
          <w:szCs w:val="32"/>
          <w:lang w:eastAsia="zh-CN"/>
        </w:rPr>
      </w:pP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1</w:t>
      </w:r>
      <w:r>
        <w:rPr>
          <w:rFonts w:hint="eastAsia" w:ascii="仿宋_GB2312" w:hAnsi="Calibri" w:eastAsia="仿宋_GB2312" w:cs="Times New Roman"/>
          <w:sz w:val="28"/>
          <w:szCs w:val="32"/>
          <w:lang w:eastAsia="zh-CN"/>
        </w:rPr>
        <w:t>）</w:t>
      </w:r>
      <w:r>
        <w:rPr>
          <w:rFonts w:ascii="仿宋_GB2312" w:hAnsi="Calibri" w:eastAsia="仿宋_GB2312" w:cs="Times New Roman"/>
          <w:sz w:val="28"/>
          <w:szCs w:val="32"/>
        </w:rPr>
        <w:t>委托方须提供乡镇</w:t>
      </w:r>
      <w:r>
        <w:rPr>
          <w:rFonts w:hint="eastAsia" w:ascii="仿宋_GB2312" w:hAnsi="Calibri" w:eastAsia="仿宋_GB2312" w:cs="Times New Roman"/>
          <w:sz w:val="28"/>
          <w:szCs w:val="32"/>
        </w:rPr>
        <w:t>（</w:t>
      </w:r>
      <w:r>
        <w:rPr>
          <w:rFonts w:ascii="仿宋_GB2312" w:hAnsi="Calibri" w:eastAsia="仿宋_GB2312" w:cs="Times New Roman"/>
          <w:sz w:val="28"/>
          <w:szCs w:val="32"/>
        </w:rPr>
        <w:t>街道</w:t>
      </w:r>
      <w:r>
        <w:rPr>
          <w:rFonts w:hint="eastAsia" w:ascii="仿宋_GB2312" w:hAnsi="Calibri" w:eastAsia="仿宋_GB2312" w:cs="Times New Roman"/>
          <w:sz w:val="28"/>
          <w:szCs w:val="32"/>
        </w:rPr>
        <w:t>）</w:t>
      </w:r>
      <w:r>
        <w:rPr>
          <w:rFonts w:ascii="仿宋_GB2312" w:hAnsi="Calibri" w:eastAsia="仿宋_GB2312" w:cs="Times New Roman"/>
          <w:sz w:val="28"/>
          <w:szCs w:val="32"/>
        </w:rPr>
        <w:t>出具的土地权属证明</w:t>
      </w: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证明中应明确该土地属于农村家庭承包土地还是属于农村集体所有未分包土地</w:t>
      </w:r>
      <w:r>
        <w:rPr>
          <w:rFonts w:hint="eastAsia" w:ascii="仿宋_GB2312" w:hAnsi="Calibri" w:eastAsia="仿宋_GB2312" w:cs="Times New Roman"/>
          <w:sz w:val="28"/>
          <w:szCs w:val="32"/>
          <w:lang w:eastAsia="zh-CN"/>
        </w:rPr>
        <w:t>）；</w:t>
      </w:r>
    </w:p>
    <w:p>
      <w:pPr>
        <w:spacing w:line="576" w:lineRule="exact"/>
        <w:ind w:firstLine="560" w:firstLineChars="200"/>
        <w:rPr>
          <w:rFonts w:hint="eastAsia" w:ascii="仿宋_GB2312" w:hAnsi="Calibri" w:eastAsia="仿宋_GB2312" w:cs="Times New Roman"/>
          <w:sz w:val="28"/>
          <w:szCs w:val="32"/>
          <w:lang w:eastAsia="zh-CN"/>
        </w:rPr>
      </w:pP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2</w:t>
      </w: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委托方</w:t>
      </w:r>
      <w:r>
        <w:rPr>
          <w:rFonts w:hint="eastAsia" w:ascii="仿宋_GB2312" w:hAnsi="Calibri" w:eastAsia="仿宋_GB2312" w:cs="Times New Roman"/>
          <w:sz w:val="28"/>
          <w:szCs w:val="32"/>
        </w:rPr>
        <w:t>须提供乡镇（街道）批复（备案文件）</w:t>
      </w:r>
      <w:r>
        <w:rPr>
          <w:rFonts w:hint="eastAsia" w:ascii="仿宋_GB2312" w:hAnsi="Calibri" w:eastAsia="仿宋_GB2312" w:cs="Times New Roman"/>
          <w:sz w:val="28"/>
          <w:szCs w:val="32"/>
          <w:lang w:eastAsia="zh-CN"/>
        </w:rPr>
        <w:t>。</w:t>
      </w:r>
    </w:p>
    <w:p>
      <w:pPr>
        <w:spacing w:line="576" w:lineRule="exact"/>
        <w:ind w:firstLine="560" w:firstLineChars="200"/>
        <w:rPr>
          <w:rFonts w:hint="eastAsia" w:ascii="仿宋_GB2312" w:hAnsi="Calibri" w:eastAsia="仿宋_GB2312" w:cs="Times New Roman"/>
          <w:sz w:val="28"/>
          <w:szCs w:val="32"/>
          <w:lang w:eastAsia="zh-CN"/>
        </w:rPr>
      </w:pPr>
      <w:r>
        <w:rPr>
          <w:rFonts w:hint="eastAsia" w:ascii="仿宋_GB2312" w:hAnsi="Calibri" w:eastAsia="仿宋_GB2312" w:cs="Times New Roman"/>
          <w:sz w:val="28"/>
          <w:szCs w:val="32"/>
          <w:lang w:eastAsia="zh-CN"/>
        </w:rPr>
        <w:t>（</w:t>
      </w:r>
      <w:r>
        <w:rPr>
          <w:rFonts w:hint="eastAsia" w:ascii="仿宋_GB2312" w:hAnsi="Calibri" w:eastAsia="仿宋_GB2312" w:cs="Times New Roman"/>
          <w:sz w:val="28"/>
          <w:szCs w:val="32"/>
          <w:lang w:val="en-US" w:eastAsia="zh-CN"/>
        </w:rPr>
        <w:t>注意：权属证明和主管部门批复可在同一书面材料中体现</w:t>
      </w:r>
      <w:r>
        <w:rPr>
          <w:rFonts w:hint="eastAsia" w:ascii="仿宋_GB2312" w:hAnsi="Calibri" w:eastAsia="仿宋_GB2312" w:cs="Times New Roman"/>
          <w:sz w:val="28"/>
          <w:szCs w:val="32"/>
          <w:lang w:eastAsia="zh-CN"/>
        </w:rPr>
        <w:t>）</w:t>
      </w:r>
    </w:p>
    <w:p>
      <w:pPr>
        <w:spacing w:line="576" w:lineRule="exact"/>
        <w:ind w:firstLine="562" w:firstLineChars="200"/>
        <w:rPr>
          <w:rFonts w:hint="default" w:ascii="仿宋_GB2312" w:hAnsi="Calibri" w:eastAsia="仿宋_GB2312" w:cs="Times New Roman"/>
          <w:b/>
          <w:bCs/>
          <w:sz w:val="28"/>
          <w:szCs w:val="32"/>
          <w:lang w:val="en-US" w:eastAsia="zh-CN"/>
        </w:rPr>
      </w:pPr>
      <w:r>
        <w:rPr>
          <w:rFonts w:hint="eastAsia" w:ascii="仿宋_GB2312" w:hAnsi="Calibri" w:eastAsia="仿宋_GB2312" w:cs="Times New Roman"/>
          <w:b/>
          <w:bCs/>
          <w:sz w:val="28"/>
          <w:szCs w:val="32"/>
          <w:lang w:val="en-US" w:eastAsia="zh-CN"/>
        </w:rPr>
        <w:t>7.关于土地经营权流转项目行使优先权的函</w:t>
      </w:r>
    </w:p>
    <w:p>
      <w:pPr>
        <w:spacing w:line="576" w:lineRule="exact"/>
        <w:ind w:firstLine="560" w:firstLineChars="200"/>
        <w:rPr>
          <w:rFonts w:hint="default" w:ascii="仿宋_GB2312" w:hAnsi="Calibri" w:eastAsia="仿宋_GB2312" w:cs="Times New Roman"/>
          <w:sz w:val="28"/>
          <w:szCs w:val="32"/>
          <w:lang w:val="en-US" w:eastAsia="zh-CN"/>
        </w:rPr>
      </w:pPr>
      <w:r>
        <w:rPr>
          <w:rFonts w:hint="eastAsia" w:ascii="仿宋_GB2312" w:hAnsi="Calibri" w:eastAsia="仿宋_GB2312" w:cs="Times New Roman"/>
          <w:sz w:val="28"/>
          <w:szCs w:val="32"/>
          <w:lang w:val="en-US" w:eastAsia="zh-CN"/>
        </w:rPr>
        <w:t>（1）本集体经济组织成员有意向参与土地经营权转让的，须提供关于土地经营权流转项目行使优先权的函（附件5）以及该成员的身份证复印件；</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《农村土地经营权流转管理办法》（农业农村部令2021年第1号）：</w:t>
            </w:r>
          </w:p>
          <w:p>
            <w:pPr>
              <w:pStyle w:val="6"/>
              <w:spacing w:before="0" w:beforeAutospacing="0" w:after="0" w:afterAutospacing="0" w:line="440" w:lineRule="exact"/>
              <w:ind w:firstLine="420" w:firstLineChars="200"/>
              <w:rPr>
                <w:rFonts w:hint="eastAsia" w:ascii="黑体" w:hAnsi="黑体" w:eastAsia="黑体" w:cs="黑体"/>
                <w:b w:val="0"/>
                <w:bCs w:val="0"/>
                <w:kern w:val="0"/>
                <w:sz w:val="21"/>
                <w:szCs w:val="13"/>
                <w:vertAlign w:val="baseline"/>
                <w:lang w:val="en-US" w:eastAsia="zh-CN" w:bidi="ar-SA"/>
              </w:rPr>
            </w:pPr>
            <w:r>
              <w:rPr>
                <w:rFonts w:hint="eastAsia" w:ascii="黑体" w:hAnsi="黑体" w:eastAsia="黑体" w:cs="黑体"/>
                <w:b w:val="0"/>
                <w:bCs w:val="0"/>
                <w:kern w:val="0"/>
                <w:sz w:val="21"/>
                <w:szCs w:val="13"/>
                <w:vertAlign w:val="baseline"/>
                <w:lang w:val="en-US" w:eastAsia="zh-CN" w:bidi="ar-SA"/>
              </w:rPr>
              <w:t>第九条 土地经营权流转的受让方应当为具有农业经营能力或者资质的组织和个人。在同等条件下，本集体经济组织成员享有优先权。</w:t>
            </w:r>
          </w:p>
        </w:tc>
      </w:tr>
    </w:tbl>
    <w:p>
      <w:pPr>
        <w:spacing w:line="576" w:lineRule="exact"/>
        <w:ind w:firstLine="560" w:firstLineChars="200"/>
        <w:rPr>
          <w:rFonts w:hint="default" w:ascii="仿宋_GB2312" w:hAnsi="Calibri" w:eastAsia="仿宋_GB2312" w:cs="Times New Roman"/>
          <w:sz w:val="28"/>
          <w:szCs w:val="32"/>
          <w:lang w:val="en-US" w:eastAsia="zh-CN"/>
        </w:rPr>
      </w:pPr>
      <w:r>
        <w:rPr>
          <w:rFonts w:hint="eastAsia" w:ascii="仿宋_GB2312" w:hAnsi="Calibri" w:eastAsia="仿宋_GB2312" w:cs="Times New Roman"/>
          <w:sz w:val="28"/>
          <w:szCs w:val="32"/>
          <w:lang w:val="en-US" w:eastAsia="zh-CN"/>
        </w:rPr>
        <w:t>（2）原土地经营权流转受让方在流转期限届满后仍有意续约的，须提供关于土地经营权流转项目行使优先权的函（附件5）、原土地经营权流转合同以及原受让方相关身份证明材料（①企业法人须提供营业执照或组织机构代码证复印件、法定代表人身份证复印件，须加盖企业公章；②自然人须提供身份证复印件）。</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《农村土地经营权流转管理办法》（农业农村部令2021年第1号）：</w:t>
            </w:r>
          </w:p>
          <w:p>
            <w:pPr>
              <w:pStyle w:val="6"/>
              <w:spacing w:before="0" w:beforeAutospacing="0" w:after="0" w:afterAutospacing="0" w:line="440" w:lineRule="exact"/>
              <w:ind w:firstLine="420" w:firstLineChars="200"/>
              <w:rPr>
                <w:rFonts w:hint="eastAsia" w:ascii="黑体" w:hAnsi="黑体" w:eastAsia="黑体" w:cs="黑体"/>
                <w:b w:val="0"/>
                <w:bCs w:val="0"/>
                <w:kern w:val="0"/>
                <w:sz w:val="21"/>
                <w:szCs w:val="13"/>
                <w:vertAlign w:val="baseline"/>
                <w:lang w:val="en-US" w:eastAsia="zh-CN" w:bidi="ar-SA"/>
              </w:rPr>
            </w:pPr>
            <w:r>
              <w:rPr>
                <w:rFonts w:hint="eastAsia" w:ascii="黑体" w:hAnsi="黑体" w:eastAsia="黑体" w:cs="黑体"/>
                <w:b w:val="0"/>
                <w:bCs w:val="0"/>
                <w:kern w:val="0"/>
                <w:sz w:val="21"/>
                <w:szCs w:val="13"/>
                <w:vertAlign w:val="baseline"/>
                <w:lang w:val="en-US" w:eastAsia="zh-CN" w:bidi="ar-SA"/>
              </w:rPr>
              <w:t>第十条 土地经营权流转的方式、期限、价款和具体条件，由流转双方平等协商确定。流转期限届满后，受让方享有以同等条件优先续约的权利。</w:t>
            </w:r>
          </w:p>
        </w:tc>
      </w:tr>
    </w:tbl>
    <w:p>
      <w:pPr>
        <w:spacing w:line="576" w:lineRule="exact"/>
        <w:ind w:firstLine="562" w:firstLineChars="200"/>
        <w:rPr>
          <w:rFonts w:ascii="仿宋_GB2312" w:hAnsi="Arial" w:eastAsia="仿宋_GB2312" w:cs="Arial"/>
          <w:b/>
          <w:color w:val="333333"/>
          <w:kern w:val="0"/>
          <w:sz w:val="28"/>
          <w:szCs w:val="32"/>
        </w:rPr>
      </w:pPr>
      <w:r>
        <w:rPr>
          <w:rFonts w:hint="eastAsia" w:ascii="仿宋_GB2312" w:hAnsi="Arial" w:eastAsia="仿宋_GB2312" w:cs="Arial"/>
          <w:b/>
          <w:color w:val="333333"/>
          <w:kern w:val="0"/>
          <w:sz w:val="28"/>
          <w:szCs w:val="32"/>
          <w:lang w:val="en-US" w:eastAsia="zh-CN"/>
        </w:rPr>
        <w:t>8</w:t>
      </w:r>
      <w:r>
        <w:rPr>
          <w:rFonts w:hint="eastAsia" w:ascii="仿宋_GB2312" w:hAnsi="Arial" w:eastAsia="仿宋_GB2312" w:cs="Arial"/>
          <w:b/>
          <w:color w:val="333333"/>
          <w:kern w:val="0"/>
          <w:sz w:val="28"/>
          <w:szCs w:val="32"/>
        </w:rPr>
        <w:t>.流转方案</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Arial" w:eastAsia="仿宋_GB2312" w:cs="Arial"/>
          <w:color w:val="333333"/>
          <w:kern w:val="0"/>
          <w:sz w:val="28"/>
          <w:szCs w:val="32"/>
        </w:rPr>
        <w:t>（1）</w:t>
      </w:r>
      <w:r>
        <w:rPr>
          <w:rFonts w:hint="eastAsia" w:ascii="仿宋_GB2312" w:hAnsi="Calibri" w:eastAsia="仿宋_GB2312" w:cs="Times New Roman"/>
          <w:sz w:val="28"/>
          <w:szCs w:val="32"/>
        </w:rPr>
        <w:t>流转土地的名称、四至、面积、质量等级、土地类型、地块代码等；</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（2）流转期限和起止日期（</w:t>
      </w:r>
      <w:r>
        <w:rPr>
          <w:rFonts w:hint="eastAsia" w:ascii="仿宋_GB2312" w:hAnsi="Arial" w:eastAsia="仿宋_GB2312" w:cs="Arial"/>
          <w:color w:val="FF0000"/>
          <w:kern w:val="0"/>
          <w:sz w:val="28"/>
          <w:szCs w:val="32"/>
        </w:rPr>
        <w:t>流转期限不得超过承包期的剩余年限，合肥市内单位按照《合肥市国有（集体）资产租赁管理暂行办法》有关规定执行</w:t>
      </w:r>
      <w:r>
        <w:rPr>
          <w:rFonts w:hint="eastAsia" w:ascii="仿宋_GB2312" w:hAnsi="Arial" w:eastAsia="仿宋_GB2312" w:cs="Arial"/>
          <w:color w:val="333333"/>
          <w:kern w:val="0"/>
          <w:sz w:val="28"/>
          <w:szCs w:val="32"/>
        </w:rPr>
        <w:t>）；</w:t>
      </w:r>
    </w:p>
    <w:p>
      <w:pPr>
        <w:spacing w:line="576" w:lineRule="exact"/>
        <w:ind w:firstLine="560" w:firstLineChars="200"/>
        <w:rPr>
          <w:rFonts w:hint="default" w:ascii="仿宋_GB2312" w:hAnsi="Arial" w:eastAsia="仿宋_GB2312" w:cs="Arial"/>
          <w:color w:val="333333"/>
          <w:kern w:val="0"/>
          <w:sz w:val="28"/>
          <w:szCs w:val="32"/>
          <w:lang w:val="en-US" w:eastAsia="zh-CN"/>
        </w:rPr>
      </w:pP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3</w:t>
      </w: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流转方式（</w:t>
      </w:r>
      <w:r>
        <w:rPr>
          <w:rFonts w:hint="eastAsia" w:ascii="仿宋_GB2312" w:hAnsi="Arial" w:eastAsia="仿宋_GB2312" w:cs="Arial"/>
          <w:color w:val="FF0000"/>
          <w:kern w:val="0"/>
          <w:sz w:val="28"/>
          <w:szCs w:val="32"/>
          <w:lang w:val="en-US" w:eastAsia="zh-CN"/>
        </w:rPr>
        <w:t>无特殊要求的，一般默认为出租</w:t>
      </w:r>
      <w:r>
        <w:rPr>
          <w:rFonts w:hint="eastAsia" w:ascii="仿宋_GB2312" w:hAnsi="Arial" w:eastAsia="仿宋_GB2312" w:cs="Arial"/>
          <w:color w:val="333333"/>
          <w:kern w:val="0"/>
          <w:sz w:val="28"/>
          <w:szCs w:val="32"/>
          <w:lang w:val="en-US" w:eastAsia="zh-CN"/>
        </w:rPr>
        <w:t>）；</w:t>
      </w:r>
    </w:p>
    <w:p>
      <w:pPr>
        <w:spacing w:line="576" w:lineRule="exact"/>
        <w:ind w:firstLine="560" w:firstLineChars="200"/>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4</w:t>
      </w: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rPr>
        <w:t>租金单价（元/亩</w:t>
      </w:r>
      <w:r>
        <w:rPr>
          <w:rFonts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rPr>
        <w:t>年）、租金底价（万元/年）</w:t>
      </w:r>
      <w:r>
        <w:rPr>
          <w:rFonts w:hint="eastAsia" w:ascii="仿宋_GB2312" w:hAnsi="Arial" w:eastAsia="仿宋_GB2312" w:cs="Arial"/>
          <w:color w:val="333333"/>
          <w:kern w:val="0"/>
          <w:sz w:val="28"/>
          <w:szCs w:val="32"/>
          <w:lang w:eastAsia="zh-CN"/>
        </w:rPr>
        <w:t>；</w:t>
      </w:r>
    </w:p>
    <w:p>
      <w:pPr>
        <w:spacing w:line="576" w:lineRule="exact"/>
        <w:ind w:firstLine="560" w:firstLineChars="200"/>
        <w:rPr>
          <w:rFonts w:hint="eastAsia"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5</w:t>
      </w:r>
      <w:r>
        <w:rPr>
          <w:rFonts w:hint="eastAsia" w:ascii="仿宋_GB2312" w:hAnsi="Arial" w:eastAsia="仿宋_GB2312" w:cs="Arial"/>
          <w:color w:val="333333"/>
          <w:kern w:val="0"/>
          <w:sz w:val="28"/>
          <w:szCs w:val="32"/>
        </w:rPr>
        <w:t>）履约保证金；</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6</w:t>
      </w: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租金、履约保证金的</w:t>
      </w:r>
      <w:r>
        <w:rPr>
          <w:rFonts w:hint="eastAsia" w:ascii="仿宋_GB2312" w:hAnsi="Arial" w:eastAsia="仿宋_GB2312" w:cs="Arial"/>
          <w:color w:val="333333"/>
          <w:kern w:val="0"/>
          <w:sz w:val="28"/>
          <w:szCs w:val="32"/>
        </w:rPr>
        <w:t>支付方式和支付时间；</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7</w:t>
      </w:r>
      <w:r>
        <w:rPr>
          <w:rFonts w:hint="eastAsia" w:ascii="仿宋_GB2312" w:hAnsi="Arial" w:eastAsia="仿宋_GB2312" w:cs="Arial"/>
          <w:color w:val="333333"/>
          <w:kern w:val="0"/>
          <w:sz w:val="28"/>
          <w:szCs w:val="32"/>
        </w:rPr>
        <w:t>）出租人</w:t>
      </w:r>
      <w:r>
        <w:rPr>
          <w:rFonts w:hint="eastAsia" w:ascii="仿宋_GB2312" w:hAnsi="Arial" w:eastAsia="仿宋_GB2312" w:cs="Arial"/>
          <w:color w:val="333333"/>
          <w:kern w:val="0"/>
          <w:sz w:val="28"/>
          <w:szCs w:val="32"/>
          <w:lang w:val="en-US" w:eastAsia="zh-CN"/>
        </w:rPr>
        <w:t>可以</w:t>
      </w:r>
      <w:r>
        <w:rPr>
          <w:rFonts w:hint="eastAsia" w:ascii="仿宋_GB2312" w:hAnsi="Arial" w:eastAsia="仿宋_GB2312" w:cs="Arial"/>
          <w:color w:val="333333"/>
          <w:kern w:val="0"/>
          <w:sz w:val="28"/>
          <w:szCs w:val="32"/>
        </w:rPr>
        <w:t>根据拟流转土地的实际情况，合理设置拟流转土地的规划用途，对土地使用过程中的特殊事项提出要求或其它约定；</w:t>
      </w:r>
    </w:p>
    <w:p>
      <w:pPr>
        <w:widowControl/>
        <w:adjustRightInd w:val="0"/>
        <w:snapToGrid w:val="0"/>
        <w:spacing w:line="576" w:lineRule="exact"/>
        <w:ind w:firstLine="560" w:firstLineChars="200"/>
        <w:jc w:val="left"/>
        <w:rPr>
          <w:rFonts w:hint="eastAsia"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8</w:t>
      </w:r>
      <w:r>
        <w:rPr>
          <w:rFonts w:hint="eastAsia" w:ascii="仿宋_GB2312" w:hAnsi="Arial" w:eastAsia="仿宋_GB2312" w:cs="Arial"/>
          <w:color w:val="333333"/>
          <w:kern w:val="0"/>
          <w:sz w:val="28"/>
          <w:szCs w:val="32"/>
        </w:rPr>
        <w:t>）承租方不得改变土地的农业用途，应管好用好承租土地，保护地力，不得掠夺性经营，并负责保护好土地上的林木、排灌设施等集体资产；</w:t>
      </w:r>
    </w:p>
    <w:p>
      <w:pPr>
        <w:widowControl/>
        <w:adjustRightInd w:val="0"/>
        <w:snapToGrid w:val="0"/>
        <w:spacing w:line="576" w:lineRule="exact"/>
        <w:ind w:firstLine="560" w:firstLineChars="200"/>
        <w:jc w:val="left"/>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9</w:t>
      </w:r>
      <w:r>
        <w:rPr>
          <w:rFonts w:hint="eastAsia" w:ascii="仿宋_GB2312" w:hAnsi="Arial" w:eastAsia="仿宋_GB2312" w:cs="Arial"/>
          <w:color w:val="333333"/>
          <w:kern w:val="0"/>
          <w:sz w:val="28"/>
          <w:szCs w:val="32"/>
          <w:lang w:eastAsia="zh-CN"/>
        </w:rPr>
        <w:t>）合同到期后地上附着物及相关设施的处理；</w:t>
      </w:r>
    </w:p>
    <w:p>
      <w:pPr>
        <w:widowControl/>
        <w:adjustRightInd w:val="0"/>
        <w:snapToGrid w:val="0"/>
        <w:spacing w:line="576" w:lineRule="exact"/>
        <w:ind w:firstLine="560" w:firstLineChars="200"/>
        <w:jc w:val="left"/>
        <w:rPr>
          <w:rFonts w:hint="eastAsia" w:ascii="仿宋_GB2312" w:hAnsi="Arial" w:eastAsia="仿宋_GB2312" w:cs="Arial"/>
          <w:color w:val="333333"/>
          <w:kern w:val="0"/>
          <w:sz w:val="28"/>
          <w:szCs w:val="32"/>
          <w:lang w:eastAsia="zh-CN"/>
        </w:rPr>
      </w:pPr>
      <w:r>
        <w:rPr>
          <w:rFonts w:hint="eastAsia" w:ascii="仿宋_GB2312" w:hAnsi="Arial" w:eastAsia="仿宋_GB2312" w:cs="Arial"/>
          <w:color w:val="333333"/>
          <w:kern w:val="0"/>
          <w:sz w:val="28"/>
          <w:szCs w:val="32"/>
          <w:lang w:eastAsia="zh-CN"/>
        </w:rPr>
        <w:t>（</w:t>
      </w:r>
      <w:r>
        <w:rPr>
          <w:rFonts w:hint="eastAsia" w:ascii="仿宋_GB2312" w:hAnsi="Arial" w:eastAsia="仿宋_GB2312" w:cs="Arial"/>
          <w:color w:val="333333"/>
          <w:kern w:val="0"/>
          <w:sz w:val="28"/>
          <w:szCs w:val="32"/>
          <w:lang w:val="en-US" w:eastAsia="zh-CN"/>
        </w:rPr>
        <w:t>10</w:t>
      </w:r>
      <w:r>
        <w:rPr>
          <w:rFonts w:hint="eastAsia" w:ascii="仿宋_GB2312" w:hAnsi="Arial" w:eastAsia="仿宋_GB2312" w:cs="Arial"/>
          <w:color w:val="333333"/>
          <w:kern w:val="0"/>
          <w:sz w:val="28"/>
          <w:szCs w:val="32"/>
          <w:lang w:eastAsia="zh-CN"/>
        </w:rPr>
        <w:t>）土地被依法征收、征用、占用时有关补偿费的归属；</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w:t>
      </w:r>
      <w:r>
        <w:rPr>
          <w:rFonts w:hint="eastAsia" w:ascii="仿宋_GB2312" w:hAnsi="Arial" w:eastAsia="仿宋_GB2312" w:cs="Arial"/>
          <w:color w:val="333333"/>
          <w:kern w:val="0"/>
          <w:sz w:val="28"/>
          <w:szCs w:val="32"/>
          <w:lang w:val="en-US" w:eastAsia="zh-CN"/>
        </w:rPr>
        <w:t>11</w:t>
      </w:r>
      <w:r>
        <w:rPr>
          <w:rFonts w:hint="eastAsia" w:ascii="仿宋_GB2312" w:hAnsi="Arial" w:eastAsia="仿宋_GB2312" w:cs="Arial"/>
          <w:color w:val="333333"/>
          <w:kern w:val="0"/>
          <w:sz w:val="28"/>
          <w:szCs w:val="32"/>
        </w:rPr>
        <w:t>）出租人不得提出具有明确指向性或者违反公平竞争的内容，不得以不合理条件限制或者排斥潜在的法人、自然人或者其他组织参加竞租。</w:t>
      </w:r>
      <w:r>
        <w:rPr>
          <w:rFonts w:hint="eastAsia" w:ascii="仿宋_GB2312" w:hAnsi="Arial" w:eastAsia="仿宋_GB2312" w:cs="Arial"/>
          <w:color w:val="FF0000"/>
          <w:kern w:val="0"/>
          <w:sz w:val="28"/>
          <w:szCs w:val="32"/>
        </w:rPr>
        <w:t>农交所</w:t>
      </w:r>
      <w:r>
        <w:rPr>
          <w:rFonts w:hint="eastAsia" w:ascii="仿宋_GB2312" w:hAnsi="Arial" w:eastAsia="仿宋_GB2312" w:cs="Arial"/>
          <w:color w:val="333333"/>
          <w:kern w:val="0"/>
          <w:sz w:val="28"/>
          <w:szCs w:val="32"/>
        </w:rPr>
        <w:t>认为必要时，可以要求出租人对设置上述条件的判断标准提供书面解释或者具体说明。</w:t>
      </w:r>
    </w:p>
    <w:p>
      <w:pPr>
        <w:widowControl/>
        <w:adjustRightInd w:val="0"/>
        <w:snapToGrid w:val="0"/>
        <w:spacing w:line="576" w:lineRule="exact"/>
        <w:ind w:firstLine="562" w:firstLineChars="200"/>
        <w:jc w:val="left"/>
        <w:rPr>
          <w:rFonts w:hint="eastAsia" w:ascii="仿宋_GB2312" w:eastAsia="仿宋_GB2312"/>
          <w:b/>
          <w:sz w:val="28"/>
          <w:szCs w:val="32"/>
        </w:rPr>
      </w:pPr>
      <w:r>
        <w:rPr>
          <w:rFonts w:hint="eastAsia" w:ascii="仿宋_GB2312" w:eastAsia="仿宋_GB2312"/>
          <w:b/>
          <w:sz w:val="28"/>
          <w:szCs w:val="32"/>
          <w:lang w:val="en-US" w:eastAsia="zh-CN"/>
        </w:rPr>
        <w:t>9</w:t>
      </w:r>
      <w:r>
        <w:rPr>
          <w:rFonts w:hint="eastAsia" w:ascii="仿宋_GB2312" w:eastAsia="仿宋_GB2312"/>
          <w:b/>
          <w:sz w:val="28"/>
          <w:szCs w:val="32"/>
        </w:rPr>
        <w:t>.</w:t>
      </w:r>
      <w:bookmarkStart w:id="0" w:name="_GoBack"/>
      <w:bookmarkEnd w:id="0"/>
      <w:r>
        <w:rPr>
          <w:rFonts w:hint="eastAsia" w:ascii="仿宋_GB2312" w:eastAsia="仿宋_GB2312"/>
          <w:b/>
          <w:sz w:val="28"/>
          <w:szCs w:val="32"/>
        </w:rPr>
        <w:t>委托协议-安徽省农村综合产权交易所-农村综合产权交易（土地流转类）</w:t>
      </w:r>
    </w:p>
    <w:p>
      <w:pPr>
        <w:widowControl/>
        <w:adjustRightInd w:val="0"/>
        <w:snapToGrid w:val="0"/>
        <w:spacing w:line="576" w:lineRule="exact"/>
        <w:ind w:firstLine="562" w:firstLineChars="200"/>
        <w:jc w:val="left"/>
        <w:rPr>
          <w:rFonts w:ascii="仿宋_GB2312" w:hAnsi="Arial" w:eastAsia="仿宋_GB2312" w:cs="Arial"/>
          <w:b/>
          <w:kern w:val="0"/>
          <w:sz w:val="28"/>
          <w:szCs w:val="32"/>
        </w:rPr>
      </w:pPr>
      <w:r>
        <w:rPr>
          <w:rFonts w:hint="eastAsia" w:ascii="仿宋_GB2312" w:hAnsi="Arial" w:eastAsia="仿宋_GB2312" w:cs="Arial"/>
          <w:b/>
          <w:kern w:val="0"/>
          <w:sz w:val="28"/>
          <w:szCs w:val="32"/>
          <w:lang w:val="en-US" w:eastAsia="zh-CN"/>
        </w:rPr>
        <w:t>10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keepNext w:val="0"/>
        <w:keepLines w:val="0"/>
        <w:pageBreakBefore w:val="0"/>
        <w:widowControl w:val="0"/>
        <w:tabs>
          <w:tab w:val="left" w:pos="714"/>
        </w:tabs>
        <w:kinsoku/>
        <w:wordWrap/>
        <w:overflowPunct/>
        <w:topLinePunct w:val="0"/>
        <w:autoSpaceDE/>
        <w:autoSpaceDN/>
        <w:bidi w:val="0"/>
        <w:adjustRightInd/>
        <w:snapToGrid/>
        <w:jc w:val="left"/>
        <w:textAlignment w:val="auto"/>
        <w:rPr>
          <w:rFonts w:hint="eastAsia" w:ascii="方正小标宋简体" w:eastAsia="方正小标宋简体"/>
          <w:sz w:val="40"/>
          <w:szCs w:val="44"/>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36"/>
          <w:szCs w:val="40"/>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（农村产权）</w:t>
      </w:r>
    </w:p>
    <w:tbl>
      <w:tblPr>
        <w:tblStyle w:val="8"/>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安徽省农村综合产权交易所有限公司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□土地经营权流转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□集体</w:t>
            </w:r>
            <w:r>
              <w:rPr>
                <w:rFonts w:hint="eastAsia" w:ascii="宋体" w:hAnsi="宋体"/>
                <w:sz w:val="24"/>
                <w:szCs w:val="28"/>
                <w:lang w:val="en-US" w:eastAsia="zh-CN"/>
              </w:rPr>
              <w:t>资产</w:t>
            </w:r>
            <w:r>
              <w:rPr>
                <w:rFonts w:hint="eastAsia" w:ascii="宋体" w:hAnsi="宋体"/>
                <w:sz w:val="24"/>
                <w:szCs w:val="28"/>
              </w:rPr>
              <w:t>租赁</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□集体资产转让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 xml:space="preserve">□闲置宅基地和房屋流转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 xml:space="preserve">□场内协议 </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项目资料</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85" w:type="dxa"/>
            <w:noWrap w:val="0"/>
            <w:vAlign w:val="top"/>
          </w:tcPr>
          <w:p>
            <w:pPr>
              <w:spacing w:line="60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b/>
          <w:sz w:val="24"/>
          <w:szCs w:val="28"/>
        </w:rPr>
      </w:pPr>
    </w:p>
    <w:p>
      <w:pPr>
        <w:spacing w:line="360" w:lineRule="auto"/>
        <w:jc w:val="left"/>
        <w:rPr>
          <w:rFonts w:ascii="仿宋" w:hAnsi="仿宋" w:eastAsia="仿宋"/>
          <w:b/>
          <w:sz w:val="36"/>
          <w:szCs w:val="28"/>
        </w:rPr>
      </w:pPr>
      <w:r>
        <w:rPr>
          <w:rFonts w:hint="eastAsia" w:ascii="仿宋" w:hAnsi="仿宋" w:eastAsia="仿宋"/>
          <w:b/>
          <w:sz w:val="36"/>
          <w:szCs w:val="28"/>
        </w:rPr>
        <w:t>注意事项</w:t>
      </w:r>
      <w:r>
        <w:rPr>
          <w:rFonts w:ascii="仿宋" w:hAnsi="仿宋" w:eastAsia="仿宋"/>
          <w:b/>
          <w:sz w:val="36"/>
          <w:szCs w:val="28"/>
        </w:rPr>
        <w:t>：</w:t>
      </w:r>
    </w:p>
    <w:p>
      <w:pPr>
        <w:spacing w:line="360" w:lineRule="auto"/>
        <w:jc w:val="left"/>
        <w:rPr>
          <w:rFonts w:ascii="仿宋" w:hAnsi="仿宋" w:eastAsia="仿宋"/>
          <w:sz w:val="24"/>
          <w:szCs w:val="28"/>
        </w:rPr>
      </w:pPr>
      <w:r>
        <w:rPr>
          <w:rFonts w:hint="eastAsia" w:ascii="仿宋" w:hAnsi="仿宋" w:eastAsia="仿宋"/>
          <w:sz w:val="24"/>
          <w:szCs w:val="28"/>
        </w:rPr>
        <w:t>1.转（出）让单位填写产权所有单位，与公章保持一致；</w:t>
      </w:r>
    </w:p>
    <w:p>
      <w:pPr>
        <w:spacing w:line="360" w:lineRule="auto"/>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.如有委托单位</w:t>
      </w:r>
      <w:r>
        <w:rPr>
          <w:rFonts w:hint="eastAsia" w:ascii="仿宋" w:hAnsi="仿宋" w:eastAsia="仿宋"/>
          <w:sz w:val="24"/>
          <w:szCs w:val="28"/>
        </w:rPr>
        <w:t>，</w:t>
      </w:r>
      <w:r>
        <w:rPr>
          <w:rFonts w:ascii="仿宋" w:hAnsi="仿宋" w:eastAsia="仿宋"/>
          <w:sz w:val="24"/>
          <w:szCs w:val="28"/>
        </w:rPr>
        <w:t>请填写</w:t>
      </w:r>
      <w:r>
        <w:rPr>
          <w:rFonts w:hint="eastAsia" w:ascii="仿宋" w:hAnsi="仿宋" w:eastAsia="仿宋"/>
          <w:sz w:val="24"/>
          <w:szCs w:val="28"/>
        </w:rPr>
        <w:t>委托单位；如没有，请与转出让单位保持一致；</w:t>
      </w:r>
    </w:p>
    <w:p>
      <w:pPr>
        <w:spacing w:line="360" w:lineRule="auto"/>
        <w:jc w:val="left"/>
        <w:rPr>
          <w:rFonts w:hint="eastAsia" w:ascii="仿宋" w:hAnsi="仿宋" w:eastAsia="仿宋"/>
          <w:b/>
          <w:sz w:val="28"/>
          <w:szCs w:val="28"/>
        </w:rPr>
      </w:pPr>
      <w:r>
        <w:rPr>
          <w:rFonts w:ascii="仿宋" w:hAnsi="仿宋" w:eastAsia="仿宋"/>
          <w:sz w:val="24"/>
          <w:szCs w:val="28"/>
        </w:rPr>
        <w:t>3</w:t>
      </w:r>
      <w:r>
        <w:rPr>
          <w:rFonts w:hint="eastAsia" w:ascii="仿宋" w:hAnsi="仿宋" w:eastAsia="仿宋"/>
          <w:sz w:val="24"/>
          <w:szCs w:val="28"/>
        </w:rPr>
        <w:t>.如果非首次招标，请勾选“否”；二次招标的在项目名称后加“（二次）”，三次招标的在项目名称后加“（三次）”，以此类推；</w:t>
      </w:r>
    </w:p>
    <w:p>
      <w:pPr>
        <w:spacing w:line="360" w:lineRule="auto"/>
        <w:jc w:val="left"/>
        <w:rPr>
          <w:rFonts w:ascii="仿宋" w:hAnsi="仿宋" w:eastAsia="仿宋"/>
          <w:sz w:val="24"/>
          <w:szCs w:val="28"/>
        </w:rPr>
      </w:pPr>
      <w:r>
        <w:rPr>
          <w:rFonts w:ascii="仿宋" w:hAnsi="仿宋" w:eastAsia="仿宋"/>
          <w:sz w:val="24"/>
          <w:szCs w:val="28"/>
        </w:rPr>
        <w:t>4.产权类别</w:t>
      </w:r>
      <w:r>
        <w:rPr>
          <w:rFonts w:hint="eastAsia" w:ascii="仿宋" w:hAnsi="仿宋" w:eastAsia="仿宋"/>
          <w:sz w:val="24"/>
          <w:szCs w:val="28"/>
        </w:rPr>
        <w:t>：</w:t>
      </w:r>
    </w:p>
    <w:p>
      <w:pPr>
        <w:spacing w:line="360" w:lineRule="auto"/>
        <w:ind w:firstLine="480" w:firstLineChars="200"/>
        <w:jc w:val="left"/>
        <w:rPr>
          <w:rFonts w:ascii="仿宋" w:hAnsi="仿宋" w:eastAsia="仿宋"/>
          <w:b/>
          <w:sz w:val="24"/>
          <w:szCs w:val="28"/>
        </w:rPr>
      </w:pPr>
      <w:r>
        <w:rPr>
          <w:rFonts w:hint="eastAsia" w:ascii="仿宋" w:hAnsi="仿宋" w:eastAsia="仿宋"/>
          <w:sz w:val="24"/>
          <w:szCs w:val="28"/>
        </w:rPr>
        <w:t>（1）土地经营权流转指</w:t>
      </w:r>
      <w:r>
        <w:rPr>
          <w:rFonts w:hint="eastAsia" w:ascii="仿宋" w:hAnsi="仿宋" w:eastAsia="仿宋"/>
          <w:b/>
          <w:sz w:val="24"/>
          <w:szCs w:val="28"/>
        </w:rPr>
        <w:t>农村家庭承包</w:t>
      </w:r>
      <w:r>
        <w:rPr>
          <w:rFonts w:hint="eastAsia" w:ascii="仿宋" w:hAnsi="仿宋" w:eastAsia="仿宋"/>
          <w:sz w:val="24"/>
          <w:szCs w:val="28"/>
        </w:rPr>
        <w:t>的耕地、林地、草地等其他依法用于农业的土地或</w:t>
      </w:r>
      <w:r>
        <w:rPr>
          <w:rFonts w:hint="eastAsia" w:ascii="仿宋" w:hAnsi="仿宋" w:eastAsia="仿宋"/>
          <w:b/>
          <w:sz w:val="24"/>
          <w:szCs w:val="28"/>
        </w:rPr>
        <w:t>农村集体所有</w:t>
      </w:r>
      <w:r>
        <w:rPr>
          <w:rFonts w:hint="eastAsia" w:ascii="仿宋" w:hAnsi="仿宋" w:eastAsia="仿宋"/>
          <w:b/>
          <w:sz w:val="24"/>
          <w:szCs w:val="28"/>
          <w:lang w:val="en-US" w:eastAsia="zh-CN"/>
        </w:rPr>
        <w:t>未分包</w:t>
      </w:r>
      <w:r>
        <w:rPr>
          <w:rFonts w:hint="eastAsia" w:ascii="仿宋" w:hAnsi="仿宋" w:eastAsia="仿宋"/>
          <w:sz w:val="24"/>
          <w:szCs w:val="28"/>
        </w:rPr>
        <w:t>的耕地、森林、山岭、草原、水面、滩涂、“四荒地”等资源性土地经营权流转；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）集体</w:t>
      </w:r>
      <w:r>
        <w:rPr>
          <w:rFonts w:hint="eastAsia" w:ascii="仿宋" w:hAnsi="仿宋" w:eastAsia="仿宋"/>
          <w:sz w:val="24"/>
          <w:szCs w:val="28"/>
          <w:lang w:val="en-US" w:eastAsia="zh-CN"/>
        </w:rPr>
        <w:t>资产</w:t>
      </w:r>
      <w:r>
        <w:rPr>
          <w:rFonts w:hint="eastAsia" w:ascii="仿宋" w:hAnsi="仿宋" w:eastAsia="仿宋"/>
          <w:sz w:val="24"/>
          <w:szCs w:val="28"/>
        </w:rPr>
        <w:t>租赁指各类房产及附属设施、厂房、体育场</w:t>
      </w:r>
      <w:r>
        <w:rPr>
          <w:rFonts w:hint="eastAsia" w:ascii="仿宋" w:hAnsi="仿宋" w:eastAsia="仿宋"/>
          <w:sz w:val="24"/>
          <w:szCs w:val="28"/>
          <w:lang w:val="en-US" w:eastAsia="zh-CN"/>
        </w:rPr>
        <w:t>、</w:t>
      </w:r>
      <w:r>
        <w:rPr>
          <w:rFonts w:hint="eastAsia" w:ascii="仿宋" w:hAnsi="仿宋" w:eastAsia="仿宋"/>
          <w:sz w:val="24"/>
          <w:szCs w:val="28"/>
        </w:rPr>
        <w:t>机器设备、工具器具、农业基础设施等实物资产，涉农专利、商标、版权、地理标志、农业类知识产权等无形资产，以及集体经济组织所持有的其他经济组织的资产份额等租赁；</w:t>
      </w:r>
    </w:p>
    <w:p>
      <w:pPr>
        <w:spacing w:line="360" w:lineRule="auto"/>
        <w:ind w:firstLine="480" w:firstLineChars="200"/>
        <w:jc w:val="left"/>
        <w:rPr>
          <w:rFonts w:hint="default" w:ascii="仿宋" w:hAnsi="仿宋" w:eastAsia="仿宋"/>
          <w:sz w:val="24"/>
          <w:szCs w:val="28"/>
          <w:lang w:val="en-US" w:eastAsia="zh-CN"/>
        </w:rPr>
      </w:pPr>
      <w:r>
        <w:rPr>
          <w:rFonts w:hint="eastAsia" w:ascii="仿宋" w:hAnsi="仿宋" w:eastAsia="仿宋"/>
          <w:sz w:val="24"/>
          <w:szCs w:val="28"/>
          <w:lang w:eastAsia="zh-CN"/>
        </w:rPr>
        <w:t>（</w:t>
      </w:r>
      <w:r>
        <w:rPr>
          <w:rFonts w:hint="eastAsia" w:ascii="仿宋" w:hAnsi="仿宋" w:eastAsia="仿宋"/>
          <w:sz w:val="24"/>
          <w:szCs w:val="28"/>
          <w:lang w:val="en-US" w:eastAsia="zh-CN"/>
        </w:rPr>
        <w:t>3</w:t>
      </w:r>
      <w:r>
        <w:rPr>
          <w:rFonts w:hint="eastAsia" w:ascii="仿宋" w:hAnsi="仿宋" w:eastAsia="仿宋"/>
          <w:sz w:val="24"/>
          <w:szCs w:val="28"/>
          <w:lang w:eastAsia="zh-CN"/>
        </w:rPr>
        <w:t>）</w:t>
      </w:r>
      <w:r>
        <w:rPr>
          <w:rFonts w:hint="eastAsia" w:ascii="仿宋" w:hAnsi="仿宋" w:eastAsia="仿宋"/>
          <w:sz w:val="24"/>
          <w:szCs w:val="28"/>
          <w:lang w:val="en-US" w:eastAsia="zh-CN"/>
        </w:rPr>
        <w:t>集体资产转让指各类工具器具、农作物、牲畜、水产品、林木等实物资产，</w:t>
      </w:r>
      <w:r>
        <w:rPr>
          <w:rFonts w:hint="eastAsia" w:ascii="仿宋" w:hAnsi="仿宋" w:eastAsia="仿宋"/>
          <w:sz w:val="24"/>
          <w:szCs w:val="28"/>
        </w:rPr>
        <w:t>涉农专利、商标、版权、地理标志、农业类知识产权等无形资产，以及集体经济组织所持有的其他经济组织的资产份额等</w:t>
      </w:r>
      <w:r>
        <w:rPr>
          <w:rFonts w:hint="eastAsia" w:ascii="仿宋" w:hAnsi="仿宋" w:eastAsia="仿宋"/>
          <w:sz w:val="24"/>
          <w:szCs w:val="28"/>
          <w:lang w:val="en-US" w:eastAsia="zh-CN"/>
        </w:rPr>
        <w:t>出售</w:t>
      </w:r>
      <w:r>
        <w:rPr>
          <w:rFonts w:hint="eastAsia" w:ascii="仿宋" w:hAnsi="仿宋" w:eastAsia="仿宋"/>
          <w:sz w:val="24"/>
          <w:szCs w:val="28"/>
        </w:rPr>
        <w:t>；</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4</w:t>
      </w:r>
      <w:r>
        <w:rPr>
          <w:rFonts w:hint="eastAsia" w:ascii="仿宋" w:hAnsi="仿宋" w:eastAsia="仿宋"/>
          <w:sz w:val="24"/>
          <w:szCs w:val="28"/>
        </w:rPr>
        <w:t>）经营性场地委托运营管理指大型办公区、农贸市场、商场、食堂、幼儿园、养老中心、集体民宿等各类经营性场所委托运营管理或经营权转让；</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5</w:t>
      </w:r>
      <w:r>
        <w:rPr>
          <w:rFonts w:hint="eastAsia" w:ascii="仿宋" w:hAnsi="仿宋" w:eastAsia="仿宋"/>
          <w:sz w:val="24"/>
          <w:szCs w:val="28"/>
        </w:rPr>
        <w:t>）闲置宅基地和房屋流转指依法可以交易的农村闲置宅基地和房屋流转；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6</w:t>
      </w:r>
      <w:r>
        <w:rPr>
          <w:rFonts w:hint="eastAsia" w:ascii="仿宋" w:hAnsi="仿宋" w:eastAsia="仿宋"/>
          <w:sz w:val="24"/>
          <w:szCs w:val="28"/>
        </w:rPr>
        <w:t>）其他指除上述以外的其他农村集体产权。</w:t>
      </w:r>
    </w:p>
    <w:p>
      <w:pPr>
        <w:spacing w:line="360" w:lineRule="auto"/>
        <w:jc w:val="left"/>
        <w:rPr>
          <w:rFonts w:hint="eastAsia" w:ascii="仿宋" w:hAnsi="仿宋" w:eastAsia="仿宋"/>
          <w:sz w:val="24"/>
          <w:szCs w:val="28"/>
        </w:rPr>
      </w:pPr>
      <w:r>
        <w:rPr>
          <w:rFonts w:hint="eastAsia" w:ascii="仿宋" w:hAnsi="仿宋" w:eastAsia="仿宋"/>
          <w:sz w:val="24"/>
          <w:szCs w:val="28"/>
        </w:rPr>
        <w:t>5</w:t>
      </w:r>
      <w:r>
        <w:rPr>
          <w:rFonts w:ascii="仿宋" w:hAnsi="仿宋" w:eastAsia="仿宋"/>
          <w:sz w:val="24"/>
          <w:szCs w:val="28"/>
        </w:rPr>
        <w:t>.联系人</w:t>
      </w:r>
      <w:r>
        <w:rPr>
          <w:rFonts w:hint="eastAsia" w:ascii="仿宋" w:hAnsi="仿宋" w:eastAsia="仿宋"/>
          <w:sz w:val="24"/>
          <w:szCs w:val="28"/>
        </w:rPr>
        <w:t>、</w:t>
      </w:r>
      <w:r>
        <w:rPr>
          <w:rFonts w:ascii="仿宋" w:hAnsi="仿宋" w:eastAsia="仿宋"/>
          <w:sz w:val="24"/>
          <w:szCs w:val="28"/>
        </w:rPr>
        <w:t>手机号码</w:t>
      </w:r>
      <w:r>
        <w:rPr>
          <w:rFonts w:hint="eastAsia" w:ascii="仿宋" w:hAnsi="仿宋" w:eastAsia="仿宋"/>
          <w:sz w:val="24"/>
          <w:szCs w:val="28"/>
        </w:rPr>
        <w:t>、</w:t>
      </w:r>
      <w:r>
        <w:rPr>
          <w:rFonts w:ascii="仿宋" w:hAnsi="仿宋" w:eastAsia="仿宋"/>
          <w:sz w:val="24"/>
          <w:szCs w:val="28"/>
        </w:rPr>
        <w:t>办公电话及QQ</w:t>
      </w:r>
      <w:r>
        <w:rPr>
          <w:rFonts w:hint="eastAsia" w:ascii="仿宋" w:hAnsi="仿宋" w:eastAsia="仿宋"/>
          <w:sz w:val="24"/>
          <w:szCs w:val="28"/>
        </w:rPr>
        <w:t>：</w:t>
      </w:r>
      <w:r>
        <w:rPr>
          <w:rFonts w:ascii="仿宋" w:hAnsi="仿宋" w:eastAsia="仿宋"/>
          <w:sz w:val="24"/>
          <w:szCs w:val="28"/>
        </w:rPr>
        <w:t>请填写委托代理人信息</w:t>
      </w:r>
      <w:r>
        <w:rPr>
          <w:rFonts w:hint="eastAsia" w:ascii="仿宋" w:hAnsi="仿宋" w:eastAsia="仿宋"/>
          <w:sz w:val="24"/>
          <w:szCs w:val="28"/>
        </w:rPr>
        <w:t>，</w:t>
      </w:r>
      <w:r>
        <w:rPr>
          <w:rFonts w:ascii="仿宋" w:hAnsi="仿宋" w:eastAsia="仿宋"/>
          <w:sz w:val="24"/>
          <w:szCs w:val="28"/>
        </w:rPr>
        <w:t>无代理人的填写法人信息</w:t>
      </w:r>
      <w:r>
        <w:rPr>
          <w:rFonts w:hint="eastAsia" w:ascii="仿宋" w:hAnsi="仿宋" w:eastAsia="仿宋"/>
          <w:sz w:val="24"/>
          <w:szCs w:val="28"/>
        </w:rPr>
        <w:t>；</w:t>
      </w:r>
    </w:p>
    <w:p>
      <w:pPr>
        <w:spacing w:line="360" w:lineRule="auto"/>
        <w:jc w:val="left"/>
        <w:rPr>
          <w:rFonts w:hint="eastAsia" w:ascii="仿宋" w:hAnsi="仿宋" w:eastAsia="仿宋"/>
          <w:sz w:val="24"/>
          <w:szCs w:val="28"/>
        </w:rPr>
      </w:pPr>
      <w:r>
        <w:rPr>
          <w:rFonts w:hint="eastAsia" w:ascii="仿宋" w:hAnsi="仿宋" w:eastAsia="仿宋"/>
          <w:sz w:val="24"/>
          <w:szCs w:val="28"/>
        </w:rPr>
        <w:t>6</w:t>
      </w:r>
      <w:r>
        <w:rPr>
          <w:rFonts w:ascii="仿宋" w:hAnsi="仿宋" w:eastAsia="仿宋"/>
          <w:sz w:val="24"/>
          <w:szCs w:val="28"/>
        </w:rPr>
        <w:t>.监督部门及代码</w:t>
      </w:r>
      <w:r>
        <w:rPr>
          <w:rFonts w:hint="eastAsia" w:ascii="仿宋" w:hAnsi="仿宋" w:eastAsia="仿宋"/>
          <w:sz w:val="24"/>
          <w:szCs w:val="28"/>
        </w:rPr>
        <w:t>：</w:t>
      </w:r>
      <w:r>
        <w:rPr>
          <w:rFonts w:ascii="仿宋" w:hAnsi="仿宋" w:eastAsia="仿宋"/>
          <w:sz w:val="24"/>
          <w:szCs w:val="28"/>
        </w:rPr>
        <w:t>依据当年合肥市集中交易目录</w:t>
      </w:r>
      <w:r>
        <w:rPr>
          <w:rFonts w:hint="eastAsia" w:ascii="仿宋" w:hAnsi="仿宋" w:eastAsia="仿宋"/>
          <w:sz w:val="24"/>
          <w:szCs w:val="28"/>
        </w:rPr>
        <w:t>，应当进入</w:t>
      </w:r>
      <w:r>
        <w:rPr>
          <w:rFonts w:ascii="仿宋" w:hAnsi="仿宋" w:eastAsia="仿宋"/>
          <w:sz w:val="24"/>
          <w:szCs w:val="28"/>
        </w:rPr>
        <w:t>市级交易平台交易的项目均</w:t>
      </w:r>
      <w:r>
        <w:rPr>
          <w:rFonts w:hint="eastAsia" w:ascii="仿宋" w:hAnsi="仿宋" w:eastAsia="仿宋"/>
          <w:sz w:val="24"/>
          <w:szCs w:val="28"/>
        </w:rPr>
        <w:t>由</w:t>
      </w:r>
      <w:r>
        <w:rPr>
          <w:rFonts w:ascii="仿宋" w:hAnsi="仿宋" w:eastAsia="仿宋"/>
          <w:sz w:val="24"/>
          <w:szCs w:val="28"/>
        </w:rPr>
        <w:t>合肥市公共资源交易监督管理局监管</w:t>
      </w:r>
      <w:r>
        <w:rPr>
          <w:rFonts w:hint="eastAsia" w:ascii="仿宋" w:hAnsi="仿宋" w:eastAsia="仿宋"/>
          <w:sz w:val="24"/>
          <w:szCs w:val="28"/>
        </w:rPr>
        <w:t>，应当进入其他交易平台交易的项目依据当地规定明确监管部门。</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both"/>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为项目代理人，前往贵所办理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附件3（仅供参考）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村民承包土地经营权流转委托书</w:t>
      </w:r>
    </w:p>
    <w:p>
      <w:pPr>
        <w:widowControl/>
        <w:spacing w:line="576" w:lineRule="exact"/>
        <w:jc w:val="lef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u w:val="single"/>
        </w:rPr>
        <w:t xml:space="preserve"> </w:t>
      </w:r>
      <w:r>
        <w:rPr>
          <w:rFonts w:ascii="仿宋_GB2312" w:hAnsi="宋体" w:eastAsia="仿宋_GB2312" w:cs="Arial"/>
          <w:color w:val="333333"/>
          <w:kern w:val="0"/>
          <w:sz w:val="32"/>
          <w:szCs w:val="32"/>
          <w:u w:val="single"/>
        </w:rPr>
        <w:t xml:space="preserve">         </w:t>
      </w:r>
      <w:r>
        <w:rPr>
          <w:rFonts w:hint="eastAsia" w:ascii="仿宋_GB2312" w:hAnsi="宋体" w:eastAsia="仿宋_GB2312" w:cs="Arial"/>
          <w:color w:val="333333"/>
          <w:kern w:val="0"/>
          <w:sz w:val="32"/>
          <w:szCs w:val="32"/>
          <w:u w:val="single"/>
        </w:rPr>
        <w:t xml:space="preserve"> </w:t>
      </w:r>
      <w:r>
        <w:rPr>
          <w:rFonts w:hint="eastAsia" w:ascii="仿宋_GB2312" w:hAnsi="宋体" w:eastAsia="仿宋_GB2312" w:cs="Arial"/>
          <w:color w:val="333333"/>
          <w:kern w:val="0"/>
          <w:sz w:val="32"/>
          <w:szCs w:val="32"/>
        </w:rPr>
        <w:t>村（居）委员会：</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根据《中华人民共和国农村土地承包法》《农村土地承包经营权流转管理办法》等法律法规及国家有关政策规定，本人经家庭所有权成员充分协商，同意将所承包土地经营权流转事宜委托你方全权代理。具体代理事宜如下：</w:t>
      </w:r>
    </w:p>
    <w:p>
      <w:pPr>
        <w:widowControl/>
        <w:spacing w:line="576" w:lineRule="exact"/>
        <w:ind w:firstLine="640" w:firstLineChars="200"/>
        <w:jc w:val="left"/>
        <w:rPr>
          <w:rFonts w:hint="eastAsia" w:ascii="仿宋_GB2312" w:hAnsi="宋体" w:eastAsia="仿宋_GB2312" w:cs="Arial"/>
          <w:kern w:val="0"/>
          <w:sz w:val="32"/>
          <w:szCs w:val="32"/>
          <w:lang w:eastAsia="zh-CN"/>
        </w:rPr>
      </w:pPr>
      <w:r>
        <w:rPr>
          <w:rFonts w:hint="eastAsia" w:ascii="仿宋_GB2312" w:hAnsi="宋体" w:eastAsia="仿宋_GB2312" w:cs="Arial"/>
          <w:kern w:val="0"/>
          <w:sz w:val="32"/>
          <w:szCs w:val="32"/>
        </w:rPr>
        <w:t>一、委托</w:t>
      </w:r>
      <w:r>
        <w:rPr>
          <w:rFonts w:ascii="仿宋_GB2312" w:hAnsi="宋体" w:eastAsia="仿宋_GB2312" w:cs="Arial"/>
          <w:kern w:val="0"/>
          <w:sz w:val="32"/>
          <w:szCs w:val="32"/>
        </w:rPr>
        <w:t>标的物</w:t>
      </w:r>
      <w:r>
        <w:rPr>
          <w:rFonts w:hint="eastAsia" w:ascii="仿宋_GB2312" w:hAnsi="宋体" w:eastAsia="仿宋_GB2312" w:cs="Arial"/>
          <w:kern w:val="0"/>
          <w:sz w:val="32"/>
          <w:szCs w:val="32"/>
        </w:rPr>
        <w:t>：</w:t>
      </w:r>
      <w:r>
        <w:rPr>
          <w:rFonts w:ascii="仿宋_GB2312" w:hAnsi="宋体" w:eastAsia="仿宋_GB2312" w:cs="Arial"/>
          <w:kern w:val="0"/>
          <w:sz w:val="32"/>
          <w:szCs w:val="32"/>
        </w:rPr>
        <w:t>位于</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，承包土地</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lang w:val="en-US" w:eastAsia="zh-CN"/>
        </w:rPr>
        <w:t xml:space="preserve">  </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亩，租金底价</w:t>
      </w:r>
      <w:r>
        <w:rPr>
          <w:rFonts w:hint="eastAsia"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元/亩/年</w:t>
      </w:r>
      <w:r>
        <w:rPr>
          <w:rFonts w:hint="eastAsia" w:ascii="仿宋_GB2312" w:hAnsi="宋体" w:eastAsia="仿宋_GB2312" w:cs="Arial"/>
          <w:kern w:val="0"/>
          <w:sz w:val="32"/>
          <w:szCs w:val="32"/>
          <w:lang w:eastAsia="zh-CN"/>
        </w:rPr>
        <w:t>；</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二、</w:t>
      </w:r>
      <w:r>
        <w:rPr>
          <w:rFonts w:ascii="仿宋_GB2312" w:hAnsi="宋体" w:eastAsia="仿宋_GB2312" w:cs="Arial"/>
          <w:kern w:val="0"/>
          <w:sz w:val="32"/>
          <w:szCs w:val="32"/>
        </w:rPr>
        <w:t>委托有效期</w:t>
      </w:r>
      <w:r>
        <w:rPr>
          <w:rFonts w:hint="eastAsia" w:ascii="仿宋_GB2312" w:hAnsi="宋体" w:eastAsia="仿宋_GB2312" w:cs="Arial"/>
          <w:kern w:val="0"/>
          <w:sz w:val="32"/>
          <w:szCs w:val="32"/>
        </w:rPr>
        <w:t>：</w:t>
      </w:r>
      <w:r>
        <w:rPr>
          <w:rFonts w:ascii="仿宋_GB2312" w:hAnsi="宋体" w:eastAsia="仿宋_GB2312" w:cs="Arial"/>
          <w:kern w:val="0"/>
          <w:sz w:val="32"/>
          <w:szCs w:val="32"/>
        </w:rPr>
        <w:t>自</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ascii="仿宋_GB2312" w:hAnsi="宋体" w:eastAsia="仿宋_GB2312" w:cs="Arial"/>
          <w:kern w:val="0"/>
          <w:sz w:val="32"/>
          <w:szCs w:val="32"/>
        </w:rPr>
        <w:t>年</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ascii="仿宋_GB2312" w:hAnsi="宋体" w:eastAsia="仿宋_GB2312" w:cs="Arial"/>
          <w:kern w:val="0"/>
          <w:sz w:val="32"/>
          <w:szCs w:val="32"/>
        </w:rPr>
        <w:t>月</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ascii="仿宋_GB2312" w:hAnsi="宋体" w:eastAsia="仿宋_GB2312" w:cs="Arial"/>
          <w:kern w:val="0"/>
          <w:sz w:val="32"/>
          <w:szCs w:val="32"/>
        </w:rPr>
        <w:t>日至</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ascii="仿宋_GB2312" w:hAnsi="宋体" w:eastAsia="仿宋_GB2312" w:cs="Arial"/>
          <w:kern w:val="0"/>
          <w:sz w:val="32"/>
          <w:szCs w:val="32"/>
        </w:rPr>
        <w:t>年</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ascii="仿宋_GB2312" w:hAnsi="宋体" w:eastAsia="仿宋_GB2312" w:cs="Arial"/>
          <w:kern w:val="0"/>
          <w:sz w:val="32"/>
          <w:szCs w:val="32"/>
        </w:rPr>
        <w:t>月</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ascii="仿宋_GB2312" w:hAnsi="宋体" w:eastAsia="仿宋_GB2312" w:cs="Arial"/>
          <w:kern w:val="0"/>
          <w:sz w:val="32"/>
          <w:szCs w:val="32"/>
        </w:rPr>
        <w:t>日</w:t>
      </w:r>
      <w:r>
        <w:rPr>
          <w:rFonts w:hint="eastAsia" w:ascii="仿宋_GB2312" w:hAnsi="宋体" w:eastAsia="仿宋_GB2312" w:cs="Arial"/>
          <w:kern w:val="0"/>
          <w:sz w:val="32"/>
          <w:szCs w:val="32"/>
        </w:rPr>
        <w:t>；</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三、委托权限：</w:t>
      </w:r>
      <w:r>
        <w:rPr>
          <w:rFonts w:ascii="仿宋_GB2312" w:hAnsi="宋体" w:eastAsia="仿宋_GB2312" w:cs="Arial"/>
          <w:kern w:val="0"/>
          <w:sz w:val="32"/>
          <w:szCs w:val="32"/>
        </w:rPr>
        <w:t>代理本人</w:t>
      </w:r>
      <w:r>
        <w:rPr>
          <w:rFonts w:hint="eastAsia" w:ascii="仿宋_GB2312" w:hAnsi="宋体" w:eastAsia="仿宋_GB2312" w:cs="Arial"/>
          <w:kern w:val="0"/>
          <w:sz w:val="32"/>
          <w:szCs w:val="32"/>
        </w:rPr>
        <w:t>于</w:t>
      </w:r>
      <w:r>
        <w:rPr>
          <w:rFonts w:hint="eastAsia" w:ascii="仿宋_GB2312" w:hAnsi="宋体" w:eastAsia="仿宋_GB2312" w:cs="Arial"/>
          <w:color w:val="auto"/>
          <w:kern w:val="0"/>
          <w:sz w:val="32"/>
          <w:szCs w:val="32"/>
        </w:rPr>
        <w:t>安徽省农村综合产权交易所</w:t>
      </w:r>
      <w:r>
        <w:rPr>
          <w:rFonts w:hint="eastAsia" w:ascii="仿宋_GB2312" w:hAnsi="宋体" w:eastAsia="仿宋_GB2312" w:cs="Arial"/>
          <w:kern w:val="0"/>
          <w:sz w:val="32"/>
          <w:szCs w:val="32"/>
        </w:rPr>
        <w:t>公开挂牌处理</w:t>
      </w:r>
      <w:r>
        <w:rPr>
          <w:rFonts w:ascii="仿宋_GB2312" w:hAnsi="宋体" w:eastAsia="仿宋_GB2312" w:cs="Arial"/>
          <w:kern w:val="0"/>
          <w:sz w:val="32"/>
          <w:szCs w:val="32"/>
        </w:rPr>
        <w:t>土地承包经营权流转事宜</w:t>
      </w:r>
      <w:r>
        <w:rPr>
          <w:rFonts w:hint="eastAsia" w:ascii="仿宋_GB2312" w:hAnsi="宋体" w:eastAsia="仿宋_GB2312" w:cs="Arial"/>
          <w:kern w:val="0"/>
          <w:sz w:val="32"/>
          <w:szCs w:val="32"/>
        </w:rPr>
        <w:t>，</w:t>
      </w:r>
      <w:r>
        <w:rPr>
          <w:rFonts w:ascii="仿宋_GB2312" w:hAnsi="宋体" w:eastAsia="仿宋_GB2312" w:cs="Arial"/>
          <w:kern w:val="0"/>
          <w:sz w:val="32"/>
          <w:szCs w:val="32"/>
        </w:rPr>
        <w:t>并代我与第三方签订农村土地经营权</w:t>
      </w:r>
      <w:r>
        <w:rPr>
          <w:rFonts w:hint="eastAsia" w:ascii="仿宋_GB2312" w:hAnsi="宋体" w:eastAsia="仿宋_GB2312" w:cs="Arial"/>
          <w:kern w:val="0"/>
          <w:sz w:val="32"/>
          <w:szCs w:val="32"/>
        </w:rPr>
        <w:t>流转</w:t>
      </w:r>
      <w:r>
        <w:rPr>
          <w:rFonts w:ascii="仿宋_GB2312" w:hAnsi="宋体" w:eastAsia="仿宋_GB2312" w:cs="Arial"/>
          <w:kern w:val="0"/>
          <w:sz w:val="32"/>
          <w:szCs w:val="32"/>
        </w:rPr>
        <w:t>合同</w:t>
      </w:r>
      <w:r>
        <w:rPr>
          <w:rFonts w:hint="eastAsia" w:ascii="仿宋_GB2312" w:hAnsi="宋体" w:eastAsia="仿宋_GB2312" w:cs="Arial"/>
          <w:kern w:val="0"/>
          <w:sz w:val="32"/>
          <w:szCs w:val="32"/>
        </w:rPr>
        <w:t>，</w:t>
      </w:r>
      <w:r>
        <w:rPr>
          <w:rFonts w:ascii="仿宋_GB2312" w:hAnsi="宋体" w:eastAsia="仿宋_GB2312" w:cs="Arial"/>
          <w:kern w:val="0"/>
          <w:sz w:val="32"/>
          <w:szCs w:val="32"/>
        </w:rPr>
        <w:t>监督</w:t>
      </w:r>
      <w:r>
        <w:rPr>
          <w:rFonts w:hint="eastAsia" w:ascii="仿宋_GB2312" w:hAnsi="宋体" w:eastAsia="仿宋_GB2312" w:cs="Arial"/>
          <w:kern w:val="0"/>
          <w:sz w:val="32"/>
          <w:szCs w:val="32"/>
          <w:lang w:val="en-US" w:eastAsia="zh-CN"/>
        </w:rPr>
        <w:t>受让方</w:t>
      </w:r>
      <w:r>
        <w:rPr>
          <w:rFonts w:ascii="仿宋_GB2312" w:hAnsi="宋体" w:eastAsia="仿宋_GB2312" w:cs="Arial"/>
          <w:kern w:val="0"/>
          <w:sz w:val="32"/>
          <w:szCs w:val="32"/>
        </w:rPr>
        <w:t>履行合同义务</w:t>
      </w:r>
      <w:r>
        <w:rPr>
          <w:rFonts w:hint="eastAsia" w:ascii="仿宋_GB2312" w:hAnsi="宋体" w:eastAsia="仿宋_GB2312" w:cs="Arial"/>
          <w:kern w:val="0"/>
          <w:sz w:val="32"/>
          <w:szCs w:val="32"/>
        </w:rPr>
        <w:t>；</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四、受让方应当依照有关法律法规保护土地，禁止改变土地的农业用途</w:t>
      </w:r>
      <w:r>
        <w:rPr>
          <w:rFonts w:hint="eastAsia" w:ascii="仿宋_GB2312" w:hAnsi="宋体" w:eastAsia="仿宋_GB2312" w:cs="Arial"/>
          <w:kern w:val="0"/>
          <w:sz w:val="32"/>
          <w:szCs w:val="32"/>
          <w:lang w:eastAsia="zh-CN"/>
        </w:rPr>
        <w:t>；</w:t>
      </w:r>
      <w:r>
        <w:rPr>
          <w:rFonts w:hint="eastAsia" w:ascii="仿宋_GB2312" w:hAnsi="宋体" w:eastAsia="仿宋_GB2312" w:cs="Arial"/>
          <w:kern w:val="0"/>
          <w:sz w:val="32"/>
          <w:szCs w:val="32"/>
        </w:rPr>
        <w:t>禁止闲置、荒芜耕地，禁止占用耕地建窑、建坟或者擅自在耕地上建房、挖砂、采石、采矿、取土等</w:t>
      </w:r>
      <w:r>
        <w:rPr>
          <w:rFonts w:hint="eastAsia" w:ascii="仿宋_GB2312" w:hAnsi="宋体" w:eastAsia="仿宋_GB2312" w:cs="Arial"/>
          <w:kern w:val="0"/>
          <w:sz w:val="32"/>
          <w:szCs w:val="32"/>
          <w:lang w:eastAsia="zh-CN"/>
        </w:rPr>
        <w:t>；</w:t>
      </w:r>
      <w:r>
        <w:rPr>
          <w:rFonts w:hint="eastAsia" w:ascii="仿宋_GB2312" w:hAnsi="宋体" w:eastAsia="仿宋_GB2312" w:cs="Arial"/>
          <w:kern w:val="0"/>
          <w:sz w:val="32"/>
          <w:szCs w:val="32"/>
        </w:rPr>
        <w:t>禁止占用永久基本农田发展林果业和挖塘养鱼。在此前提下，本人保证不对其合法经营进行任何形式的干涉；</w:t>
      </w:r>
    </w:p>
    <w:p>
      <w:pPr>
        <w:widowControl/>
        <w:spacing w:line="576" w:lineRule="exact"/>
        <w:ind w:firstLine="640" w:firstLineChars="200"/>
        <w:jc w:val="left"/>
        <w:rPr>
          <w:rFonts w:ascii="仿宋_GB2312" w:hAnsi="宋体" w:eastAsia="仿宋_GB2312" w:cs="Arial"/>
          <w:kern w:val="0"/>
          <w:sz w:val="32"/>
          <w:szCs w:val="32"/>
        </w:rPr>
      </w:pPr>
      <w:r>
        <w:rPr>
          <w:rFonts w:ascii="仿宋_GB2312" w:hAnsi="宋体" w:eastAsia="仿宋_GB2312" w:cs="Arial"/>
          <w:kern w:val="0"/>
          <w:sz w:val="32"/>
          <w:szCs w:val="32"/>
        </w:rPr>
        <w:t>五</w:t>
      </w:r>
      <w:r>
        <w:rPr>
          <w:rFonts w:hint="eastAsia" w:ascii="仿宋_GB2312" w:hAnsi="宋体" w:eastAsia="仿宋_GB2312" w:cs="Arial"/>
          <w:kern w:val="0"/>
          <w:sz w:val="32"/>
          <w:szCs w:val="32"/>
        </w:rPr>
        <w:t>、涉及</w:t>
      </w:r>
      <w:r>
        <w:rPr>
          <w:rFonts w:ascii="仿宋_GB2312" w:hAnsi="宋体" w:eastAsia="仿宋_GB2312" w:cs="Arial"/>
          <w:kern w:val="0"/>
          <w:sz w:val="32"/>
          <w:szCs w:val="32"/>
        </w:rPr>
        <w:t>各方主体按照国家有关法律法规及合同约定条款履行相应的权利和义务</w:t>
      </w:r>
      <w:r>
        <w:rPr>
          <w:rFonts w:hint="eastAsia" w:ascii="仿宋_GB2312" w:hAnsi="宋体" w:eastAsia="仿宋_GB2312" w:cs="Arial"/>
          <w:kern w:val="0"/>
          <w:sz w:val="32"/>
          <w:szCs w:val="32"/>
        </w:rPr>
        <w:t>；</w:t>
      </w:r>
    </w:p>
    <w:p>
      <w:pPr>
        <w:widowControl/>
        <w:spacing w:line="576" w:lineRule="exact"/>
        <w:ind w:firstLine="640" w:firstLineChars="200"/>
        <w:jc w:val="left"/>
        <w:rPr>
          <w:rFonts w:hint="eastAsia" w:ascii="仿宋_GB2312" w:hAnsi="宋体" w:eastAsia="仿宋_GB2312" w:cs="Arial"/>
          <w:kern w:val="0"/>
          <w:sz w:val="32"/>
          <w:szCs w:val="32"/>
          <w:lang w:eastAsia="zh-CN"/>
        </w:rPr>
      </w:pPr>
      <w:r>
        <w:rPr>
          <w:rFonts w:hint="eastAsia" w:ascii="仿宋_GB2312" w:hAnsi="宋体" w:eastAsia="仿宋_GB2312" w:cs="Arial"/>
          <w:kern w:val="0"/>
          <w:sz w:val="32"/>
          <w:szCs w:val="32"/>
        </w:rPr>
        <w:t>六、</w:t>
      </w:r>
      <w:r>
        <w:rPr>
          <w:rFonts w:hint="eastAsia" w:ascii="仿宋_GB2312" w:hAnsi="宋体" w:eastAsia="仿宋_GB2312" w:cs="Arial"/>
          <w:kern w:val="0"/>
          <w:sz w:val="32"/>
          <w:szCs w:val="32"/>
          <w:lang w:val="en-US" w:eastAsia="zh-CN"/>
        </w:rPr>
        <w:t>受托人</w:t>
      </w:r>
      <w:r>
        <w:rPr>
          <w:rFonts w:hint="eastAsia" w:ascii="仿宋_GB2312" w:hAnsi="宋体" w:eastAsia="仿宋_GB2312" w:cs="Arial"/>
          <w:kern w:val="0"/>
          <w:sz w:val="32"/>
          <w:szCs w:val="32"/>
        </w:rPr>
        <w:t>无权转委托</w:t>
      </w:r>
      <w:r>
        <w:rPr>
          <w:rFonts w:hint="eastAsia" w:ascii="仿宋_GB2312" w:hAnsi="宋体" w:eastAsia="仿宋_GB2312" w:cs="Arial"/>
          <w:kern w:val="0"/>
          <w:sz w:val="32"/>
          <w:szCs w:val="32"/>
          <w:lang w:eastAsia="zh-CN"/>
        </w:rPr>
        <w:t>；</w:t>
      </w:r>
    </w:p>
    <w:p>
      <w:pPr>
        <w:widowControl/>
        <w:wordWrap w:val="0"/>
        <w:spacing w:line="576" w:lineRule="exact"/>
        <w:ind w:firstLine="640" w:firstLineChars="200"/>
        <w:jc w:val="right"/>
        <w:rPr>
          <w:rFonts w:hint="default" w:ascii="仿宋_GB2312" w:hAnsi="宋体" w:eastAsia="仿宋_GB2312" w:cs="Arial"/>
          <w:color w:val="333333"/>
          <w:kern w:val="0"/>
          <w:sz w:val="32"/>
          <w:szCs w:val="32"/>
          <w:lang w:val="en-US"/>
        </w:rPr>
      </w:pPr>
      <w:r>
        <w:rPr>
          <w:rFonts w:hint="eastAsia" w:ascii="仿宋_GB2312" w:hAnsi="宋体" w:eastAsia="仿宋_GB2312" w:cs="Arial"/>
          <w:kern w:val="0"/>
          <w:sz w:val="32"/>
          <w:szCs w:val="32"/>
        </w:rPr>
        <w:t>委托人</w:t>
      </w:r>
      <w:r>
        <w:rPr>
          <w:rFonts w:hint="eastAsia" w:ascii="仿宋_GB2312" w:hAnsi="宋体" w:eastAsia="仿宋_GB2312" w:cs="Arial"/>
          <w:kern w:val="0"/>
          <w:sz w:val="32"/>
          <w:szCs w:val="32"/>
          <w:lang w:val="en-US" w:eastAsia="zh-CN"/>
        </w:rPr>
        <w:t>签字</w:t>
      </w:r>
      <w:r>
        <w:rPr>
          <w:rFonts w:hint="eastAsia" w:ascii="仿宋_GB2312" w:hAnsi="宋体" w:eastAsia="仿宋_GB2312" w:cs="Arial"/>
          <w:kern w:val="0"/>
          <w:sz w:val="32"/>
          <w:szCs w:val="32"/>
        </w:rPr>
        <w:t>：</w:t>
      </w:r>
      <w:r>
        <w:rPr>
          <w:rFonts w:hint="eastAsia" w:ascii="仿宋_GB2312" w:hAnsi="宋体" w:eastAsia="仿宋_GB2312" w:cs="Arial"/>
          <w:b/>
          <w:bCs/>
          <w:color w:val="333333"/>
          <w:kern w:val="0"/>
          <w:sz w:val="32"/>
          <w:szCs w:val="32"/>
          <w:lang w:val="en-US" w:eastAsia="zh-CN"/>
        </w:rPr>
        <w:t xml:space="preserve">见流转名册  </w:t>
      </w:r>
    </w:p>
    <w:p>
      <w:pPr>
        <w:widowControl/>
        <w:wordWrap w:val="0"/>
        <w:spacing w:line="576" w:lineRule="exact"/>
        <w:ind w:firstLine="640" w:firstLineChars="200"/>
        <w:jc w:val="right"/>
        <w:rPr>
          <w:rFonts w:hint="default" w:ascii="仿宋_GB2312" w:hAnsi="宋体" w:eastAsia="仿宋_GB2312" w:cs="Arial"/>
          <w:color w:val="333333"/>
          <w:kern w:val="0"/>
          <w:sz w:val="32"/>
          <w:szCs w:val="32"/>
          <w:lang w:val="en-US" w:eastAsia="zh-CN"/>
        </w:rPr>
      </w:pPr>
      <w:r>
        <w:rPr>
          <w:rFonts w:hint="eastAsia" w:ascii="仿宋_GB2312" w:hAnsi="宋体" w:eastAsia="仿宋_GB2312" w:cs="Arial"/>
          <w:color w:val="333333"/>
          <w:kern w:val="0"/>
          <w:sz w:val="32"/>
          <w:szCs w:val="32"/>
          <w:lang w:val="en-US" w:eastAsia="zh-CN"/>
        </w:rPr>
        <w:t xml:space="preserve">受托人盖章：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附件4（仅供参考）</w:t>
      </w:r>
    </w:p>
    <w:p>
      <w:pPr>
        <w:widowControl/>
        <w:spacing w:line="500" w:lineRule="exact"/>
        <w:jc w:val="center"/>
        <w:rPr>
          <w:rFonts w:hint="eastAsia"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村民承包土地经营权流转名册</w:t>
      </w:r>
    </w:p>
    <w:p>
      <w:pPr>
        <w:widowControl/>
        <w:spacing w:line="500" w:lineRule="exact"/>
        <w:jc w:val="both"/>
        <w:rPr>
          <w:rFonts w:hint="eastAsia" w:ascii="方正小标宋简体" w:hAnsi="华文中宋" w:eastAsia="方正小标宋简体" w:cs="Arial"/>
          <w:b/>
          <w:color w:val="333333"/>
          <w:kern w:val="0"/>
          <w:sz w:val="44"/>
          <w:szCs w:val="44"/>
        </w:rPr>
      </w:pPr>
    </w:p>
    <w:p>
      <w:pPr>
        <w:widowControl/>
        <w:spacing w:line="500" w:lineRule="exact"/>
        <w:jc w:val="both"/>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安徽省农村综合产权交易所有限公司：</w:t>
      </w:r>
    </w:p>
    <w:p>
      <w:pPr>
        <w:widowControl/>
        <w:spacing w:line="500" w:lineRule="exact"/>
        <w:ind w:firstLine="640" w:firstLineChars="200"/>
        <w:jc w:val="lef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本次土地承包经营权流转共涉及农户</w:t>
      </w:r>
      <w:r>
        <w:rPr>
          <w:rFonts w:hint="eastAsia" w:ascii="仿宋_GB2312" w:hAnsi="宋体" w:eastAsia="仿宋_GB2312" w:cs="Arial"/>
          <w:color w:val="333333"/>
          <w:kern w:val="0"/>
          <w:sz w:val="32"/>
          <w:szCs w:val="32"/>
          <w:u w:val="single"/>
        </w:rPr>
        <w:t xml:space="preserve"> </w:t>
      </w:r>
      <w:r>
        <w:rPr>
          <w:rFonts w:ascii="仿宋_GB2312" w:hAnsi="宋体" w:eastAsia="仿宋_GB2312" w:cs="Arial"/>
          <w:color w:val="333333"/>
          <w:kern w:val="0"/>
          <w:sz w:val="32"/>
          <w:szCs w:val="32"/>
          <w:u w:val="single"/>
        </w:rPr>
        <w:t xml:space="preserve"> </w:t>
      </w:r>
      <w:r>
        <w:rPr>
          <w:rFonts w:hint="eastAsia" w:ascii="仿宋_GB2312" w:hAnsi="宋体" w:eastAsia="仿宋_GB2312" w:cs="Arial"/>
          <w:color w:val="333333"/>
          <w:kern w:val="0"/>
          <w:sz w:val="32"/>
          <w:szCs w:val="32"/>
          <w:u w:val="single"/>
          <w:lang w:val="en-US" w:eastAsia="zh-CN"/>
        </w:rPr>
        <w:t xml:space="preserve"> </w:t>
      </w:r>
      <w:r>
        <w:rPr>
          <w:rFonts w:ascii="仿宋_GB2312" w:hAnsi="宋体" w:eastAsia="仿宋_GB2312" w:cs="Arial"/>
          <w:color w:val="333333"/>
          <w:kern w:val="0"/>
          <w:sz w:val="32"/>
          <w:szCs w:val="32"/>
          <w:u w:val="single"/>
        </w:rPr>
        <w:t xml:space="preserve">  </w:t>
      </w:r>
      <w:r>
        <w:rPr>
          <w:rFonts w:hint="eastAsia" w:ascii="仿宋_GB2312" w:hAnsi="宋体" w:eastAsia="仿宋_GB2312" w:cs="Arial"/>
          <w:color w:val="333333"/>
          <w:kern w:val="0"/>
          <w:sz w:val="32"/>
          <w:szCs w:val="32"/>
        </w:rPr>
        <w:t>家，承包土地</w:t>
      </w:r>
      <w:r>
        <w:rPr>
          <w:rFonts w:hint="eastAsia" w:ascii="仿宋_GB2312" w:hAnsi="宋体" w:eastAsia="仿宋_GB2312" w:cs="Arial"/>
          <w:color w:val="333333"/>
          <w:kern w:val="0"/>
          <w:sz w:val="32"/>
          <w:szCs w:val="32"/>
          <w:u w:val="single"/>
        </w:rPr>
        <w:t xml:space="preserve"> </w:t>
      </w:r>
      <w:r>
        <w:rPr>
          <w:rFonts w:ascii="仿宋_GB2312" w:hAnsi="宋体" w:eastAsia="仿宋_GB2312" w:cs="Arial"/>
          <w:color w:val="333333"/>
          <w:kern w:val="0"/>
          <w:sz w:val="32"/>
          <w:szCs w:val="32"/>
          <w:u w:val="single"/>
        </w:rPr>
        <w:t xml:space="preserve">    </w:t>
      </w:r>
      <w:r>
        <w:rPr>
          <w:rFonts w:hint="eastAsia" w:ascii="仿宋_GB2312" w:hAnsi="宋体" w:eastAsia="仿宋_GB2312" w:cs="Arial"/>
          <w:color w:val="333333"/>
          <w:kern w:val="0"/>
          <w:sz w:val="32"/>
          <w:szCs w:val="32"/>
        </w:rPr>
        <w:t>亩，租金底价</w:t>
      </w:r>
      <w:r>
        <w:rPr>
          <w:rFonts w:hint="eastAsia" w:ascii="仿宋_GB2312" w:hAnsi="宋体" w:eastAsia="仿宋_GB2312" w:cs="Arial"/>
          <w:color w:val="333333"/>
          <w:kern w:val="0"/>
          <w:sz w:val="32"/>
          <w:szCs w:val="32"/>
          <w:u w:val="single"/>
        </w:rPr>
        <w:t xml:space="preserve"> </w:t>
      </w:r>
      <w:r>
        <w:rPr>
          <w:rFonts w:ascii="仿宋_GB2312" w:hAnsi="宋体" w:eastAsia="仿宋_GB2312" w:cs="Arial"/>
          <w:color w:val="333333"/>
          <w:kern w:val="0"/>
          <w:sz w:val="32"/>
          <w:szCs w:val="32"/>
          <w:u w:val="single"/>
        </w:rPr>
        <w:t xml:space="preserve">    </w:t>
      </w:r>
      <w:r>
        <w:rPr>
          <w:rFonts w:ascii="仿宋_GB2312" w:hAnsi="宋体" w:eastAsia="仿宋_GB2312" w:cs="Arial"/>
          <w:color w:val="333333"/>
          <w:kern w:val="0"/>
          <w:sz w:val="32"/>
          <w:szCs w:val="32"/>
        </w:rPr>
        <w:t>元</w:t>
      </w:r>
      <w:r>
        <w:rPr>
          <w:rFonts w:hint="eastAsia" w:ascii="仿宋_GB2312" w:hAnsi="宋体" w:eastAsia="仿宋_GB2312" w:cs="Arial"/>
          <w:color w:val="333333"/>
          <w:kern w:val="0"/>
          <w:sz w:val="32"/>
          <w:szCs w:val="32"/>
        </w:rPr>
        <w:t>/亩</w:t>
      </w:r>
      <w:r>
        <w:rPr>
          <w:rFonts w:ascii="仿宋_GB2312" w:hAnsi="宋体" w:eastAsia="仿宋_GB2312" w:cs="Arial"/>
          <w:color w:val="333333"/>
          <w:kern w:val="0"/>
          <w:sz w:val="32"/>
          <w:szCs w:val="32"/>
        </w:rPr>
        <w:t>/年</w:t>
      </w:r>
      <w:r>
        <w:rPr>
          <w:rFonts w:hint="eastAsia" w:ascii="仿宋_GB2312" w:hAnsi="宋体" w:eastAsia="仿宋_GB2312" w:cs="Arial"/>
          <w:color w:val="333333"/>
          <w:kern w:val="0"/>
          <w:sz w:val="32"/>
          <w:szCs w:val="32"/>
          <w:lang w:eastAsia="zh-CN"/>
        </w:rPr>
        <w:t>，</w:t>
      </w:r>
      <w:r>
        <w:rPr>
          <w:rFonts w:hint="eastAsia" w:ascii="仿宋_GB2312" w:hAnsi="宋体" w:eastAsia="仿宋_GB2312" w:cs="Arial"/>
          <w:color w:val="333333"/>
          <w:kern w:val="0"/>
          <w:sz w:val="32"/>
          <w:szCs w:val="32"/>
          <w:lang w:val="en-US" w:eastAsia="zh-CN"/>
        </w:rPr>
        <w:t>所有农户均已知晓《村民承包土地经营权流转委托书》全部内容</w:t>
      </w:r>
      <w:r>
        <w:rPr>
          <w:rFonts w:hint="eastAsia" w:ascii="仿宋_GB2312" w:hAnsi="宋体" w:eastAsia="仿宋_GB2312" w:cs="Arial"/>
          <w:color w:val="333333"/>
          <w:kern w:val="0"/>
          <w:sz w:val="32"/>
          <w:szCs w:val="32"/>
        </w:rPr>
        <w:t>。具体明细如下：</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575"/>
        <w:gridCol w:w="2287"/>
        <w:gridCol w:w="221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11" w:type="dxa"/>
          </w:tcPr>
          <w:p>
            <w:pPr>
              <w:spacing w:line="500" w:lineRule="exact"/>
              <w:jc w:val="center"/>
              <w:rPr>
                <w:rFonts w:hint="eastAsia"/>
                <w:b/>
              </w:rPr>
            </w:pPr>
            <w:r>
              <w:rPr>
                <w:rFonts w:hint="eastAsia"/>
                <w:b/>
              </w:rPr>
              <w:t>序号</w:t>
            </w:r>
          </w:p>
        </w:tc>
        <w:tc>
          <w:tcPr>
            <w:tcW w:w="1575" w:type="dxa"/>
          </w:tcPr>
          <w:p>
            <w:pPr>
              <w:spacing w:line="500" w:lineRule="exact"/>
              <w:jc w:val="center"/>
              <w:rPr>
                <w:rFonts w:hint="eastAsia"/>
                <w:b/>
              </w:rPr>
            </w:pPr>
            <w:r>
              <w:rPr>
                <w:rFonts w:hint="eastAsia"/>
                <w:b/>
              </w:rPr>
              <w:t>户主姓名</w:t>
            </w:r>
          </w:p>
        </w:tc>
        <w:tc>
          <w:tcPr>
            <w:tcW w:w="2287" w:type="dxa"/>
          </w:tcPr>
          <w:p>
            <w:pPr>
              <w:spacing w:line="500" w:lineRule="exact"/>
              <w:jc w:val="center"/>
              <w:rPr>
                <w:rFonts w:hint="eastAsia"/>
                <w:b/>
              </w:rPr>
            </w:pPr>
            <w:r>
              <w:rPr>
                <w:rFonts w:hint="eastAsia"/>
                <w:b/>
              </w:rPr>
              <w:t>承包地面积（亩）</w:t>
            </w:r>
          </w:p>
        </w:tc>
        <w:tc>
          <w:tcPr>
            <w:tcW w:w="2210" w:type="dxa"/>
          </w:tcPr>
          <w:p>
            <w:pPr>
              <w:spacing w:line="500" w:lineRule="exact"/>
              <w:jc w:val="center"/>
              <w:rPr>
                <w:rFonts w:hint="eastAsia" w:eastAsiaTheme="minorEastAsia"/>
                <w:b/>
                <w:lang w:eastAsia="zh-CN"/>
              </w:rPr>
            </w:pPr>
            <w:r>
              <w:rPr>
                <w:rFonts w:hint="eastAsia"/>
                <w:b/>
                <w:lang w:val="en-US" w:eastAsia="zh-CN"/>
              </w:rPr>
              <w:t>联系电话</w:t>
            </w:r>
          </w:p>
        </w:tc>
        <w:tc>
          <w:tcPr>
            <w:tcW w:w="1413" w:type="dxa"/>
          </w:tcPr>
          <w:p>
            <w:pPr>
              <w:spacing w:line="500" w:lineRule="exact"/>
              <w:jc w:val="center"/>
              <w:rPr>
                <w:rFonts w:hint="eastAsia"/>
                <w:b/>
              </w:rPr>
            </w:pPr>
            <w:r>
              <w:rPr>
                <w:rFonts w:hint="eastAsia"/>
                <w:b/>
              </w:rPr>
              <w:t>农户签字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500" w:lineRule="exact"/>
              <w:rPr>
                <w:rFonts w:hint="eastAsia"/>
              </w:rPr>
            </w:pP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spacing w:line="360" w:lineRule="auto"/>
              <w:jc w:val="center"/>
              <w:rPr>
                <w:rFonts w:hint="eastAsia" w:eastAsiaTheme="minorEastAsia"/>
                <w:lang w:val="en-US" w:eastAsia="zh-CN"/>
              </w:rPr>
            </w:pPr>
            <w:r>
              <w:rPr>
                <w:rFonts w:hint="eastAsia"/>
                <w:b/>
                <w:bCs/>
                <w:lang w:val="en-US" w:eastAsia="zh-CN"/>
              </w:rPr>
              <w:t>合计</w:t>
            </w:r>
          </w:p>
        </w:tc>
        <w:tc>
          <w:tcPr>
            <w:tcW w:w="1575" w:type="dxa"/>
          </w:tcPr>
          <w:p>
            <w:pPr>
              <w:spacing w:line="500" w:lineRule="exact"/>
              <w:rPr>
                <w:rFonts w:hint="eastAsia"/>
              </w:rPr>
            </w:pPr>
          </w:p>
        </w:tc>
        <w:tc>
          <w:tcPr>
            <w:tcW w:w="2287" w:type="dxa"/>
          </w:tcPr>
          <w:p>
            <w:pPr>
              <w:spacing w:line="500" w:lineRule="exact"/>
              <w:rPr>
                <w:rFonts w:hint="eastAsia"/>
              </w:rPr>
            </w:pPr>
          </w:p>
        </w:tc>
        <w:tc>
          <w:tcPr>
            <w:tcW w:w="2210" w:type="dxa"/>
          </w:tcPr>
          <w:p>
            <w:pPr>
              <w:spacing w:line="500" w:lineRule="exact"/>
              <w:rPr>
                <w:rFonts w:hint="eastAsia"/>
              </w:rPr>
            </w:pPr>
          </w:p>
        </w:tc>
        <w:tc>
          <w:tcPr>
            <w:tcW w:w="1413" w:type="dxa"/>
          </w:tcPr>
          <w:p>
            <w:pPr>
              <w:spacing w:line="500" w:lineRule="exact"/>
              <w:rPr>
                <w:rFonts w:hint="eastAsia"/>
              </w:rPr>
            </w:pPr>
          </w:p>
        </w:tc>
      </w:tr>
    </w:tbl>
    <w:p>
      <w:pPr>
        <w:spacing w:line="500" w:lineRule="exact"/>
        <w:ind w:firstLine="3200" w:firstLineChars="1000"/>
        <w:jc w:val="left"/>
        <w:rPr>
          <w:rFonts w:hint="eastAsia" w:ascii="仿宋_GB2312" w:hAnsi="宋体" w:eastAsia="仿宋_GB2312" w:cs="Arial"/>
          <w:color w:val="333333"/>
          <w:kern w:val="0"/>
          <w:sz w:val="32"/>
          <w:szCs w:val="32"/>
          <w:lang w:eastAsia="zh-CN"/>
        </w:rPr>
      </w:pPr>
      <w:r>
        <w:rPr>
          <w:rFonts w:hint="eastAsia" w:ascii="仿宋_GB2312" w:hAnsi="宋体" w:eastAsia="仿宋_GB2312" w:cs="Arial"/>
          <w:color w:val="333333"/>
          <w:kern w:val="0"/>
          <w:sz w:val="32"/>
          <w:szCs w:val="32"/>
        </w:rPr>
        <w:t>村（居）负责人（签字）</w:t>
      </w:r>
      <w:r>
        <w:rPr>
          <w:rFonts w:hint="eastAsia" w:ascii="仿宋_GB2312" w:hAnsi="宋体" w:eastAsia="仿宋_GB2312" w:cs="Arial"/>
          <w:color w:val="333333"/>
          <w:kern w:val="0"/>
          <w:sz w:val="32"/>
          <w:szCs w:val="32"/>
          <w:lang w:eastAsia="zh-CN"/>
        </w:rPr>
        <w:t>：</w:t>
      </w:r>
    </w:p>
    <w:p>
      <w:pPr>
        <w:spacing w:line="500" w:lineRule="exact"/>
        <w:ind w:firstLine="3520" w:firstLineChars="1100"/>
        <w:jc w:val="left"/>
        <w:rPr>
          <w:rFonts w:ascii="仿宋_GB2312" w:hAnsi="宋体" w:eastAsia="仿宋_GB2312" w:cs="Arial"/>
          <w:color w:val="333333"/>
          <w:kern w:val="0"/>
          <w:sz w:val="32"/>
          <w:szCs w:val="32"/>
        </w:rPr>
      </w:pPr>
      <w:r>
        <w:rPr>
          <w:rFonts w:ascii="仿宋_GB2312" w:hAnsi="宋体" w:eastAsia="仿宋_GB2312" w:cs="Arial"/>
          <w:color w:val="333333"/>
          <w:kern w:val="0"/>
          <w:sz w:val="32"/>
          <w:szCs w:val="32"/>
        </w:rPr>
        <w:t>村</w:t>
      </w:r>
      <w:r>
        <w:rPr>
          <w:rFonts w:hint="eastAsia" w:ascii="仿宋_GB2312" w:hAnsi="宋体" w:eastAsia="仿宋_GB2312" w:cs="Arial"/>
          <w:color w:val="333333"/>
          <w:kern w:val="0"/>
          <w:sz w:val="32"/>
          <w:szCs w:val="32"/>
        </w:rPr>
        <w:t>（居）</w:t>
      </w:r>
      <w:r>
        <w:rPr>
          <w:rFonts w:ascii="仿宋_GB2312" w:hAnsi="宋体" w:eastAsia="仿宋_GB2312" w:cs="Arial"/>
          <w:color w:val="333333"/>
          <w:kern w:val="0"/>
          <w:sz w:val="32"/>
          <w:szCs w:val="32"/>
        </w:rPr>
        <w:t>委会</w:t>
      </w:r>
      <w:r>
        <w:rPr>
          <w:rFonts w:hint="eastAsia" w:ascii="仿宋_GB2312" w:hAnsi="宋体" w:eastAsia="仿宋_GB2312" w:cs="Arial"/>
          <w:color w:val="333333"/>
          <w:kern w:val="0"/>
          <w:sz w:val="32"/>
          <w:szCs w:val="32"/>
        </w:rPr>
        <w:t xml:space="preserve">（公章）： </w:t>
      </w:r>
      <w:r>
        <w:rPr>
          <w:rFonts w:ascii="仿宋_GB2312" w:hAnsi="宋体" w:eastAsia="仿宋_GB2312" w:cs="Arial"/>
          <w:color w:val="333333"/>
          <w:kern w:val="0"/>
          <w:sz w:val="32"/>
          <w:szCs w:val="32"/>
        </w:rPr>
        <w:t xml:space="preserve">     </w:t>
      </w:r>
    </w:p>
    <w:p>
      <w:pPr>
        <w:spacing w:line="500" w:lineRule="exact"/>
        <w:jc w:val="right"/>
        <w:rPr>
          <w:rFonts w:hint="eastAsia"/>
        </w:rPr>
      </w:pPr>
      <w:r>
        <w:rPr>
          <w:rFonts w:ascii="仿宋_GB2312" w:hAnsi="宋体" w:eastAsia="仿宋_GB2312" w:cs="Arial"/>
          <w:color w:val="333333"/>
          <w:kern w:val="0"/>
          <w:sz w:val="32"/>
          <w:szCs w:val="32"/>
        </w:rPr>
        <w:t>年</w:t>
      </w: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月</w:t>
      </w: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日</w:t>
      </w: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附件5（仅供参考）</w:t>
      </w:r>
    </w:p>
    <w:p>
      <w:pPr>
        <w:widowControl/>
        <w:spacing w:after="312" w:afterLines="100" w:line="420" w:lineRule="atLeast"/>
        <w:jc w:val="center"/>
        <w:rPr>
          <w:rFonts w:ascii="方正小标宋简体" w:hAnsi="华文中宋" w:eastAsia="方正小标宋简体" w:cs="Arial"/>
          <w:b/>
          <w:color w:val="333333"/>
          <w:kern w:val="0"/>
          <w:sz w:val="40"/>
          <w:szCs w:val="40"/>
        </w:rPr>
      </w:pPr>
      <w:r>
        <w:rPr>
          <w:rFonts w:hint="eastAsia" w:ascii="方正小标宋简体" w:hAnsi="华文中宋" w:eastAsia="方正小标宋简体" w:cs="Arial"/>
          <w:b/>
          <w:color w:val="333333"/>
          <w:kern w:val="0"/>
          <w:sz w:val="40"/>
          <w:szCs w:val="40"/>
          <w:lang w:val="en-US" w:eastAsia="zh-CN"/>
        </w:rPr>
        <w:t>关于土地经营权流转项目行使优先权的函</w:t>
      </w:r>
    </w:p>
    <w:p>
      <w:pPr>
        <w:widowControl/>
        <w:spacing w:line="500" w:lineRule="exact"/>
        <w:jc w:val="both"/>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安徽省农村综合产权交易所有限公司：</w:t>
      </w:r>
    </w:p>
    <w:p>
      <w:pPr>
        <w:widowControl/>
        <w:spacing w:line="576" w:lineRule="exact"/>
        <w:ind w:firstLine="640" w:firstLineChars="200"/>
        <w:jc w:val="left"/>
        <w:rPr>
          <w:rFonts w:hint="default"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我方已知晓</w:t>
      </w:r>
      <w:r>
        <w:rPr>
          <w:rFonts w:hint="eastAsia" w:ascii="仿宋_GB2312" w:hAnsi="宋体" w:eastAsia="仿宋_GB2312" w:cs="Arial"/>
          <w:kern w:val="0"/>
          <w:sz w:val="32"/>
          <w:szCs w:val="32"/>
          <w:u w:val="single"/>
          <w:lang w:val="en-US" w:eastAsia="zh-CN"/>
        </w:rPr>
        <w:t xml:space="preserve">               项目名称               </w:t>
      </w:r>
      <w:r>
        <w:rPr>
          <w:rFonts w:hint="eastAsia" w:ascii="仿宋_GB2312" w:hAnsi="宋体" w:eastAsia="仿宋_GB2312" w:cs="Arial"/>
          <w:kern w:val="0"/>
          <w:sz w:val="32"/>
          <w:szCs w:val="32"/>
          <w:u w:val="none"/>
          <w:lang w:val="en-US" w:eastAsia="zh-CN"/>
        </w:rPr>
        <w:t>项目在贵公司</w:t>
      </w:r>
      <w:r>
        <w:rPr>
          <w:rFonts w:hint="eastAsia" w:ascii="仿宋_GB2312" w:hAnsi="宋体" w:eastAsia="仿宋_GB2312" w:cs="Arial"/>
          <w:kern w:val="0"/>
          <w:sz w:val="32"/>
          <w:szCs w:val="32"/>
          <w:lang w:val="en-US" w:eastAsia="zh-CN"/>
        </w:rPr>
        <w:t>进行公开流转事宜，</w:t>
      </w:r>
      <w:r>
        <w:rPr>
          <w:rFonts w:hint="eastAsia" w:ascii="仿宋_GB2312" w:hAnsi="宋体" w:eastAsia="仿宋_GB2312" w:cs="Arial"/>
          <w:kern w:val="0"/>
          <w:sz w:val="32"/>
          <w:szCs w:val="32"/>
        </w:rPr>
        <w:t>根据《农村土地经营权流转管理办法》</w:t>
      </w:r>
      <w:r>
        <w:rPr>
          <w:rFonts w:hint="eastAsia" w:ascii="仿宋_GB2312" w:hAnsi="宋体" w:eastAsia="仿宋_GB2312" w:cs="Arial"/>
          <w:kern w:val="0"/>
          <w:sz w:val="32"/>
          <w:szCs w:val="32"/>
          <w:lang w:eastAsia="zh-CN"/>
        </w:rPr>
        <w:t>（</w:t>
      </w:r>
      <w:r>
        <w:rPr>
          <w:rFonts w:hint="eastAsia" w:ascii="仿宋_GB2312" w:hAnsi="宋体" w:eastAsia="仿宋_GB2312" w:cs="Arial"/>
          <w:kern w:val="0"/>
          <w:sz w:val="32"/>
          <w:szCs w:val="32"/>
        </w:rPr>
        <w:t>农业农村部令2021年第1号</w:t>
      </w:r>
      <w:r>
        <w:rPr>
          <w:rFonts w:hint="eastAsia" w:ascii="仿宋_GB2312" w:hAnsi="宋体" w:eastAsia="仿宋_GB2312" w:cs="Arial"/>
          <w:kern w:val="0"/>
          <w:sz w:val="32"/>
          <w:szCs w:val="32"/>
          <w:lang w:eastAsia="zh-CN"/>
        </w:rPr>
        <w:t>）</w:t>
      </w:r>
      <w:r>
        <w:rPr>
          <w:rFonts w:hint="eastAsia" w:ascii="仿宋_GB2312" w:hAnsi="宋体" w:eastAsia="仿宋_GB2312" w:cs="Arial"/>
          <w:kern w:val="0"/>
          <w:sz w:val="32"/>
          <w:szCs w:val="32"/>
          <w:lang w:val="en-US" w:eastAsia="zh-CN"/>
        </w:rPr>
        <w:t>规定</w:t>
      </w:r>
      <w:r>
        <w:rPr>
          <w:rFonts w:hint="eastAsia" w:ascii="仿宋_GB2312" w:hAnsi="宋体" w:eastAsia="仿宋_GB2312" w:cs="Arial"/>
          <w:kern w:val="0"/>
          <w:sz w:val="32"/>
          <w:szCs w:val="32"/>
        </w:rPr>
        <w:t>，</w:t>
      </w:r>
      <w:r>
        <w:rPr>
          <w:rFonts w:hint="eastAsia" w:ascii="仿宋_GB2312" w:hAnsi="宋体" w:eastAsia="仿宋_GB2312" w:cs="Arial"/>
          <w:kern w:val="0"/>
          <w:sz w:val="32"/>
          <w:szCs w:val="32"/>
          <w:lang w:val="en-US" w:eastAsia="zh-CN"/>
        </w:rPr>
        <w:t>在同等条件下，本集体经济组织成员或原土地经营权流转受让方享有优先受让的权利，本人/公司是：</w:t>
      </w:r>
    </w:p>
    <w:p>
      <w:pPr>
        <w:widowControl/>
        <w:spacing w:line="576" w:lineRule="exact"/>
        <w:ind w:firstLine="640" w:firstLineChars="200"/>
        <w:jc w:val="left"/>
        <w:rPr>
          <w:rFonts w:hint="eastAsia"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□本集体经济组织成员；</w:t>
      </w:r>
    </w:p>
    <w:p>
      <w:pPr>
        <w:widowControl/>
        <w:spacing w:line="576" w:lineRule="exact"/>
        <w:ind w:firstLine="640" w:firstLineChars="200"/>
        <w:jc w:val="left"/>
        <w:rPr>
          <w:rFonts w:hint="default"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□原土地经营权流转受让方。</w:t>
      </w:r>
    </w:p>
    <w:p>
      <w:pPr>
        <w:widowControl/>
        <w:spacing w:line="576" w:lineRule="exact"/>
        <w:ind w:firstLine="640" w:firstLineChars="200"/>
        <w:jc w:val="left"/>
        <w:rPr>
          <w:rFonts w:hint="eastAsia" w:ascii="仿宋_GB2312" w:hAnsi="宋体" w:eastAsia="仿宋_GB2312" w:cs="Arial"/>
          <w:kern w:val="0"/>
          <w:sz w:val="32"/>
          <w:szCs w:val="32"/>
          <w:lang w:val="en-US" w:eastAsia="zh-CN"/>
        </w:rPr>
      </w:pPr>
      <w:r>
        <w:rPr>
          <w:rFonts w:hint="eastAsia" w:ascii="仿宋_GB2312" w:hAnsi="宋体" w:eastAsia="仿宋_GB2312" w:cs="Arial"/>
          <w:kern w:val="0"/>
          <w:sz w:val="32"/>
          <w:szCs w:val="32"/>
        </w:rPr>
        <w:t>本人</w:t>
      </w:r>
      <w:r>
        <w:rPr>
          <w:rFonts w:hint="eastAsia" w:ascii="仿宋_GB2312" w:hAnsi="宋体" w:eastAsia="仿宋_GB2312" w:cs="Arial"/>
          <w:kern w:val="0"/>
          <w:sz w:val="32"/>
          <w:szCs w:val="32"/>
          <w:lang w:val="en-US" w:eastAsia="zh-CN"/>
        </w:rPr>
        <w:t>/公司</w:t>
      </w:r>
      <w:r>
        <w:rPr>
          <w:rFonts w:hint="eastAsia" w:ascii="仿宋_GB2312" w:hAnsi="宋体" w:eastAsia="仿宋_GB2312" w:cs="Arial"/>
          <w:kern w:val="0"/>
          <w:sz w:val="32"/>
          <w:szCs w:val="32"/>
        </w:rPr>
        <w:t>经</w:t>
      </w:r>
      <w:r>
        <w:rPr>
          <w:rFonts w:hint="eastAsia" w:ascii="仿宋_GB2312" w:hAnsi="宋体" w:eastAsia="仿宋_GB2312" w:cs="Arial"/>
          <w:kern w:val="0"/>
          <w:sz w:val="32"/>
          <w:szCs w:val="32"/>
          <w:lang w:val="en-US" w:eastAsia="zh-CN"/>
        </w:rPr>
        <w:t>慎重考虑后决定主张行使优先权。</w:t>
      </w:r>
    </w:p>
    <w:p>
      <w:pPr>
        <w:widowControl/>
        <w:spacing w:line="576" w:lineRule="exact"/>
        <w:ind w:firstLine="640" w:firstLineChars="200"/>
        <w:jc w:val="left"/>
        <w:rPr>
          <w:rFonts w:hint="eastAsia"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特此函告！</w:t>
      </w:r>
    </w:p>
    <w:p>
      <w:pPr>
        <w:widowControl/>
        <w:spacing w:line="576" w:lineRule="exact"/>
        <w:jc w:val="center"/>
        <w:rPr>
          <w:rFonts w:hint="default"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 xml:space="preserve">                权利人（签字或盖章）：</w:t>
      </w:r>
    </w:p>
    <w:p>
      <w:pPr>
        <w:widowControl/>
        <w:wordWrap w:val="0"/>
        <w:spacing w:line="576" w:lineRule="exact"/>
        <w:jc w:val="center"/>
        <w:rPr>
          <w:rFonts w:hint="default"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 xml:space="preserve">                 身份证或统一社会信用代码：     </w:t>
      </w:r>
    </w:p>
    <w:p>
      <w:pPr>
        <w:widowControl/>
        <w:spacing w:line="576" w:lineRule="exact"/>
        <w:ind w:firstLine="640" w:firstLineChars="200"/>
        <w:jc w:val="left"/>
        <w:rPr>
          <w:rFonts w:hint="eastAsia" w:ascii="仿宋_GB2312" w:hAnsi="宋体" w:eastAsia="仿宋_GB2312" w:cs="Arial"/>
          <w:kern w:val="0"/>
          <w:sz w:val="32"/>
          <w:szCs w:val="32"/>
          <w:lang w:val="en-US" w:eastAsia="zh-CN"/>
        </w:rPr>
      </w:pPr>
      <w:r>
        <w:rPr>
          <w:rFonts w:hint="eastAsia" w:ascii="仿宋_GB2312" w:hAnsi="宋体" w:eastAsia="仿宋_GB2312" w:cs="Arial"/>
          <w:kern w:val="0"/>
          <w:sz w:val="32"/>
          <w:szCs w:val="32"/>
          <w:lang w:val="en-US" w:eastAsia="zh-CN"/>
        </w:rPr>
        <w:t xml:space="preserve">                               联系电话：</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line="576" w:lineRule="exact"/>
        <w:jc w:val="left"/>
        <w:rPr>
          <w:rFonts w:hint="eastAsia" w:ascii="仿宋_GB2312" w:hAnsi="宋体" w:eastAsia="仿宋_GB2312" w:cs="Arial"/>
          <w:kern w:val="0"/>
          <w:sz w:val="32"/>
          <w:szCs w:val="32"/>
        </w:rPr>
      </w:pPr>
    </w:p>
    <w:p>
      <w:pPr>
        <w:widowControl/>
        <w:spacing w:line="576" w:lineRule="exact"/>
        <w:jc w:val="left"/>
        <w:rPr>
          <w:rFonts w:hint="eastAsia" w:ascii="仿宋_GB2312" w:hAnsi="宋体" w:eastAsia="仿宋_GB2312" w:cs="Arial"/>
          <w:kern w:val="0"/>
          <w:sz w:val="32"/>
          <w:szCs w:val="32"/>
        </w:rPr>
      </w:pPr>
    </w:p>
    <w:p>
      <w:pPr>
        <w:widowControl/>
        <w:wordWrap w:val="0"/>
        <w:spacing w:line="576" w:lineRule="exact"/>
        <w:ind w:firstLine="640" w:firstLineChars="200"/>
        <w:jc w:val="right"/>
        <w:rPr>
          <w:rFonts w:hint="default" w:ascii="仿宋_GB2312" w:hAnsi="宋体" w:eastAsia="仿宋_GB2312" w:cs="Arial"/>
          <w:color w:val="333333"/>
          <w:kern w:val="0"/>
          <w:sz w:val="32"/>
          <w:szCs w:val="32"/>
          <w:lang w:val="en-US" w:eastAsia="zh-CN"/>
        </w:rPr>
      </w:pPr>
      <w:r>
        <w:rPr>
          <w:rFonts w:hint="eastAsia" w:ascii="仿宋_GB2312" w:hAnsi="宋体" w:eastAsia="仿宋_GB2312" w:cs="Arial"/>
          <w:kern w:val="0"/>
          <w:sz w:val="32"/>
          <w:szCs w:val="32"/>
          <w:lang w:val="en-US" w:eastAsia="zh-CN"/>
        </w:rPr>
        <w:t>村（居）委会（盖章）：</w:t>
      </w:r>
      <w:r>
        <w:rPr>
          <w:rFonts w:hint="eastAsia" w:ascii="仿宋_GB2312" w:hAnsi="宋体" w:eastAsia="仿宋_GB2312" w:cs="Arial"/>
          <w:color w:val="333333"/>
          <w:kern w:val="0"/>
          <w:sz w:val="32"/>
          <w:szCs w:val="32"/>
          <w:lang w:val="en-US" w:eastAsia="zh-CN"/>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10D7B"/>
    <w:rsid w:val="00015C96"/>
    <w:rsid w:val="00023ACE"/>
    <w:rsid w:val="00025047"/>
    <w:rsid w:val="000322B0"/>
    <w:rsid w:val="00032723"/>
    <w:rsid w:val="000367B3"/>
    <w:rsid w:val="00063FE4"/>
    <w:rsid w:val="0007127B"/>
    <w:rsid w:val="000900E7"/>
    <w:rsid w:val="00090EFA"/>
    <w:rsid w:val="00093FEA"/>
    <w:rsid w:val="000A540F"/>
    <w:rsid w:val="000A66D8"/>
    <w:rsid w:val="000A7D6F"/>
    <w:rsid w:val="000B3703"/>
    <w:rsid w:val="000B4096"/>
    <w:rsid w:val="000B6A4D"/>
    <w:rsid w:val="000B6DB3"/>
    <w:rsid w:val="000D3EF9"/>
    <w:rsid w:val="000D4E54"/>
    <w:rsid w:val="000D710F"/>
    <w:rsid w:val="000E664D"/>
    <w:rsid w:val="000F1748"/>
    <w:rsid w:val="00113E73"/>
    <w:rsid w:val="001323D3"/>
    <w:rsid w:val="001565D0"/>
    <w:rsid w:val="00171E87"/>
    <w:rsid w:val="001A237F"/>
    <w:rsid w:val="001E0276"/>
    <w:rsid w:val="001E12E4"/>
    <w:rsid w:val="001F13D4"/>
    <w:rsid w:val="00214A4C"/>
    <w:rsid w:val="00217202"/>
    <w:rsid w:val="0021784A"/>
    <w:rsid w:val="00224AC4"/>
    <w:rsid w:val="00234F0F"/>
    <w:rsid w:val="00235B0D"/>
    <w:rsid w:val="00253BE3"/>
    <w:rsid w:val="002953D1"/>
    <w:rsid w:val="002A72EA"/>
    <w:rsid w:val="002B2C1A"/>
    <w:rsid w:val="002C7FBB"/>
    <w:rsid w:val="002D0764"/>
    <w:rsid w:val="002D1A01"/>
    <w:rsid w:val="00310517"/>
    <w:rsid w:val="0033515A"/>
    <w:rsid w:val="00340D8F"/>
    <w:rsid w:val="00346884"/>
    <w:rsid w:val="00347B88"/>
    <w:rsid w:val="0036436F"/>
    <w:rsid w:val="0039173C"/>
    <w:rsid w:val="003C35E6"/>
    <w:rsid w:val="003D143B"/>
    <w:rsid w:val="003D16C8"/>
    <w:rsid w:val="003D1C49"/>
    <w:rsid w:val="003D2806"/>
    <w:rsid w:val="003E5AC4"/>
    <w:rsid w:val="003F61E5"/>
    <w:rsid w:val="0040472E"/>
    <w:rsid w:val="00410CAE"/>
    <w:rsid w:val="0042019E"/>
    <w:rsid w:val="004402E6"/>
    <w:rsid w:val="00445986"/>
    <w:rsid w:val="00453B0C"/>
    <w:rsid w:val="00455630"/>
    <w:rsid w:val="00461985"/>
    <w:rsid w:val="0047614F"/>
    <w:rsid w:val="004767E2"/>
    <w:rsid w:val="0049165C"/>
    <w:rsid w:val="004C708C"/>
    <w:rsid w:val="004D0775"/>
    <w:rsid w:val="004E0267"/>
    <w:rsid w:val="004F3871"/>
    <w:rsid w:val="004F68C4"/>
    <w:rsid w:val="004F7F3A"/>
    <w:rsid w:val="005017D2"/>
    <w:rsid w:val="00503654"/>
    <w:rsid w:val="005111C3"/>
    <w:rsid w:val="005348D1"/>
    <w:rsid w:val="0057066B"/>
    <w:rsid w:val="00580368"/>
    <w:rsid w:val="00582BB8"/>
    <w:rsid w:val="005C2229"/>
    <w:rsid w:val="005D05A4"/>
    <w:rsid w:val="005D0D67"/>
    <w:rsid w:val="005D1978"/>
    <w:rsid w:val="005D2A4A"/>
    <w:rsid w:val="005F13D6"/>
    <w:rsid w:val="00602238"/>
    <w:rsid w:val="00617F42"/>
    <w:rsid w:val="006335F0"/>
    <w:rsid w:val="00656E5A"/>
    <w:rsid w:val="006615E8"/>
    <w:rsid w:val="00681B59"/>
    <w:rsid w:val="00685A56"/>
    <w:rsid w:val="00694CDC"/>
    <w:rsid w:val="006A42CE"/>
    <w:rsid w:val="006B17DC"/>
    <w:rsid w:val="006B5900"/>
    <w:rsid w:val="006B7A5C"/>
    <w:rsid w:val="006C2A84"/>
    <w:rsid w:val="007102A9"/>
    <w:rsid w:val="00722AB3"/>
    <w:rsid w:val="00734579"/>
    <w:rsid w:val="00737BB0"/>
    <w:rsid w:val="00777218"/>
    <w:rsid w:val="00782220"/>
    <w:rsid w:val="0079618A"/>
    <w:rsid w:val="007A00C9"/>
    <w:rsid w:val="007A3C84"/>
    <w:rsid w:val="007C0CD6"/>
    <w:rsid w:val="007D09BB"/>
    <w:rsid w:val="007D2130"/>
    <w:rsid w:val="007E4D93"/>
    <w:rsid w:val="007F0D5C"/>
    <w:rsid w:val="008075CA"/>
    <w:rsid w:val="00813D51"/>
    <w:rsid w:val="00816644"/>
    <w:rsid w:val="00821164"/>
    <w:rsid w:val="00842943"/>
    <w:rsid w:val="0085348B"/>
    <w:rsid w:val="00855C64"/>
    <w:rsid w:val="00857DB6"/>
    <w:rsid w:val="00883BB1"/>
    <w:rsid w:val="008E0617"/>
    <w:rsid w:val="008E090E"/>
    <w:rsid w:val="008F4AEE"/>
    <w:rsid w:val="0091104E"/>
    <w:rsid w:val="00912659"/>
    <w:rsid w:val="009137A9"/>
    <w:rsid w:val="009138B4"/>
    <w:rsid w:val="00922AEA"/>
    <w:rsid w:val="00930D87"/>
    <w:rsid w:val="00930DE9"/>
    <w:rsid w:val="0098086D"/>
    <w:rsid w:val="009928A9"/>
    <w:rsid w:val="009E3197"/>
    <w:rsid w:val="009E4012"/>
    <w:rsid w:val="009E42EE"/>
    <w:rsid w:val="009F4E45"/>
    <w:rsid w:val="00A152FE"/>
    <w:rsid w:val="00A46341"/>
    <w:rsid w:val="00A46D5E"/>
    <w:rsid w:val="00A53B49"/>
    <w:rsid w:val="00A66115"/>
    <w:rsid w:val="00A7662B"/>
    <w:rsid w:val="00A85E1D"/>
    <w:rsid w:val="00A87363"/>
    <w:rsid w:val="00AF1D36"/>
    <w:rsid w:val="00B01CF9"/>
    <w:rsid w:val="00B0334D"/>
    <w:rsid w:val="00B053FF"/>
    <w:rsid w:val="00B104E3"/>
    <w:rsid w:val="00B11B12"/>
    <w:rsid w:val="00B14F11"/>
    <w:rsid w:val="00B24B83"/>
    <w:rsid w:val="00B64CAF"/>
    <w:rsid w:val="00B738B0"/>
    <w:rsid w:val="00B8235B"/>
    <w:rsid w:val="00B8316B"/>
    <w:rsid w:val="00BA173B"/>
    <w:rsid w:val="00BC7929"/>
    <w:rsid w:val="00BD4A9E"/>
    <w:rsid w:val="00BF6820"/>
    <w:rsid w:val="00BF7001"/>
    <w:rsid w:val="00C128F9"/>
    <w:rsid w:val="00C16588"/>
    <w:rsid w:val="00C32FEF"/>
    <w:rsid w:val="00C80F85"/>
    <w:rsid w:val="00C96C4F"/>
    <w:rsid w:val="00CA1148"/>
    <w:rsid w:val="00CD177F"/>
    <w:rsid w:val="00CD5BB8"/>
    <w:rsid w:val="00CE0359"/>
    <w:rsid w:val="00CE2B4D"/>
    <w:rsid w:val="00D32E85"/>
    <w:rsid w:val="00D35766"/>
    <w:rsid w:val="00D46E74"/>
    <w:rsid w:val="00D50CCD"/>
    <w:rsid w:val="00D7363D"/>
    <w:rsid w:val="00D80FAB"/>
    <w:rsid w:val="00D81F41"/>
    <w:rsid w:val="00D829EA"/>
    <w:rsid w:val="00DA7340"/>
    <w:rsid w:val="00DB0655"/>
    <w:rsid w:val="00DD7089"/>
    <w:rsid w:val="00DE70B1"/>
    <w:rsid w:val="00DF17C4"/>
    <w:rsid w:val="00E131B7"/>
    <w:rsid w:val="00E201E4"/>
    <w:rsid w:val="00E335DE"/>
    <w:rsid w:val="00E34AA3"/>
    <w:rsid w:val="00E52220"/>
    <w:rsid w:val="00E61746"/>
    <w:rsid w:val="00E77AED"/>
    <w:rsid w:val="00E8007C"/>
    <w:rsid w:val="00E81209"/>
    <w:rsid w:val="00EE0C2F"/>
    <w:rsid w:val="00EE1632"/>
    <w:rsid w:val="00EF7F45"/>
    <w:rsid w:val="00F075B7"/>
    <w:rsid w:val="00F4017C"/>
    <w:rsid w:val="00F46218"/>
    <w:rsid w:val="00F6200B"/>
    <w:rsid w:val="00F6422A"/>
    <w:rsid w:val="00F81F1B"/>
    <w:rsid w:val="00F8377A"/>
    <w:rsid w:val="00F9582B"/>
    <w:rsid w:val="00FA5695"/>
    <w:rsid w:val="00FB0B77"/>
    <w:rsid w:val="00FF5B94"/>
    <w:rsid w:val="1A1B2B8C"/>
    <w:rsid w:val="391165FA"/>
    <w:rsid w:val="3C5D38D9"/>
    <w:rsid w:val="472B4093"/>
    <w:rsid w:val="57792D1B"/>
    <w:rsid w:val="76412CB9"/>
    <w:rsid w:val="76CE5B44"/>
    <w:rsid w:val="77E63757"/>
    <w:rsid w:val="787118CA"/>
    <w:rsid w:val="7A9F0F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7">
    <w:name w:val="annotation subject"/>
    <w:basedOn w:val="2"/>
    <w:next w:val="2"/>
    <w:link w:val="18"/>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uiPriority w:val="99"/>
    <w:rPr>
      <w:color w:val="333333"/>
      <w:u w:val="none"/>
    </w:rPr>
  </w:style>
  <w:style w:type="character" w:styleId="12">
    <w:name w:val="annotation reference"/>
    <w:basedOn w:val="10"/>
    <w:semiHidden/>
    <w:unhideWhenUsed/>
    <w:uiPriority w:val="99"/>
    <w:rPr>
      <w:sz w:val="21"/>
      <w:szCs w:val="21"/>
    </w:rPr>
  </w:style>
  <w:style w:type="character" w:customStyle="1" w:styleId="13">
    <w:name w:val="批注框文本 Char"/>
    <w:basedOn w:val="10"/>
    <w:link w:val="3"/>
    <w:semiHidden/>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0"/>
    <w:link w:val="5"/>
    <w:uiPriority w:val="99"/>
    <w:rPr>
      <w:sz w:val="18"/>
      <w:szCs w:val="18"/>
    </w:rPr>
  </w:style>
  <w:style w:type="character" w:customStyle="1" w:styleId="16">
    <w:name w:val="页脚 Char"/>
    <w:basedOn w:val="10"/>
    <w:link w:val="4"/>
    <w:qFormat/>
    <w:uiPriority w:val="99"/>
    <w:rPr>
      <w:sz w:val="18"/>
      <w:szCs w:val="18"/>
    </w:rPr>
  </w:style>
  <w:style w:type="character" w:customStyle="1" w:styleId="17">
    <w:name w:val="批注文字 Char"/>
    <w:basedOn w:val="10"/>
    <w:link w:val="2"/>
    <w:semiHidden/>
    <w:qFormat/>
    <w:uiPriority w:val="99"/>
  </w:style>
  <w:style w:type="character" w:customStyle="1" w:styleId="18">
    <w:name w:val="批注主题 Char"/>
    <w:basedOn w:val="17"/>
    <w:link w:val="7"/>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15B8B-E1D6-4CD0-B67E-EF7BE9653CD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3846</Words>
  <Characters>3880</Characters>
  <Lines>10</Lines>
  <Paragraphs>3</Paragraphs>
  <TotalTime>0</TotalTime>
  <ScaleCrop>false</ScaleCrop>
  <LinksUpToDate>false</LinksUpToDate>
  <CharactersWithSpaces>4323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2022-04-24T08:37:03Z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A1E556064B7145EA8D8B5D067A829CA9</vt:lpwstr>
  </property>
</Properties>
</file>