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3C" w:rsidRDefault="00AA5F98">
      <w:pPr>
        <w:spacing w:line="500" w:lineRule="exact"/>
        <w:jc w:val="center"/>
        <w:rPr>
          <w:rFonts w:ascii="宋体"/>
          <w:b/>
          <w:bCs/>
          <w:sz w:val="32"/>
          <w:szCs w:val="32"/>
        </w:rPr>
      </w:pPr>
      <w:r>
        <w:rPr>
          <w:rFonts w:ascii="宋体" w:hAnsi="宋体" w:cs="宋体" w:hint="eastAsia"/>
          <w:b/>
          <w:bCs/>
          <w:sz w:val="32"/>
          <w:szCs w:val="32"/>
        </w:rPr>
        <w:t>抽签项目需求</w:t>
      </w:r>
    </w:p>
    <w:p w:rsidR="00BD273C" w:rsidRDefault="00AA5F98">
      <w:pPr>
        <w:spacing w:line="360" w:lineRule="auto"/>
        <w:rPr>
          <w:rFonts w:ascii="宋体" w:hAnsi="宋体" w:cs="宋体"/>
          <w:b/>
          <w:bCs/>
          <w:sz w:val="24"/>
          <w:szCs w:val="24"/>
        </w:rPr>
      </w:pPr>
      <w:r>
        <w:rPr>
          <w:rFonts w:ascii="宋体" w:hAnsi="宋体" w:cs="宋体" w:hint="eastAsia"/>
          <w:b/>
          <w:bCs/>
          <w:sz w:val="24"/>
          <w:szCs w:val="24"/>
        </w:rPr>
        <w:t>项目名称：</w:t>
      </w:r>
      <w:r w:rsidR="0087445A">
        <w:rPr>
          <w:rFonts w:ascii="宋体" w:hAnsi="宋体" w:cs="宋体" w:hint="eastAsia"/>
          <w:b/>
          <w:bCs/>
          <w:sz w:val="24"/>
          <w:szCs w:val="24"/>
        </w:rPr>
        <w:t>合肥市赖少其艺术馆副馆外墙改造</w:t>
      </w:r>
      <w:r w:rsidR="00D94ADA">
        <w:rPr>
          <w:rFonts w:ascii="宋体" w:hAnsi="宋体" w:cs="宋体" w:hint="eastAsia"/>
          <w:b/>
          <w:bCs/>
          <w:sz w:val="24"/>
          <w:szCs w:val="24"/>
        </w:rPr>
        <w:t>第2包</w:t>
      </w:r>
    </w:p>
    <w:p w:rsidR="004466E4" w:rsidRPr="004466E4" w:rsidRDefault="004466E4">
      <w:pPr>
        <w:spacing w:line="360" w:lineRule="auto"/>
        <w:rPr>
          <w:rFonts w:ascii="宋体" w:hAnsi="宋体" w:cs="宋体"/>
          <w:b/>
          <w:bCs/>
          <w:sz w:val="24"/>
          <w:szCs w:val="24"/>
        </w:rPr>
      </w:pPr>
      <w:r w:rsidRPr="004466E4">
        <w:rPr>
          <w:rFonts w:ascii="宋体" w:hAnsi="宋体" w:cs="宋体" w:hint="eastAsia"/>
          <w:b/>
          <w:bCs/>
          <w:sz w:val="24"/>
          <w:szCs w:val="24"/>
        </w:rPr>
        <w:t>项目编号：</w:t>
      </w:r>
      <w:r w:rsidR="0087445A" w:rsidRPr="0087445A">
        <w:rPr>
          <w:rFonts w:ascii="宋体" w:hAnsi="宋体" w:cs="宋体" w:hint="eastAsia"/>
          <w:b/>
          <w:bCs/>
          <w:sz w:val="24"/>
          <w:szCs w:val="24"/>
        </w:rPr>
        <w:t>2019ZFCJ1953</w:t>
      </w:r>
    </w:p>
    <w:p w:rsidR="00BD273C" w:rsidRPr="00ED0DDD" w:rsidRDefault="00AA5F98">
      <w:pPr>
        <w:spacing w:line="360" w:lineRule="auto"/>
        <w:rPr>
          <w:rFonts w:ascii="宋体" w:hAnsi="宋体" w:cs="宋体"/>
          <w:b/>
          <w:bCs/>
          <w:sz w:val="24"/>
          <w:szCs w:val="24"/>
        </w:rPr>
      </w:pPr>
      <w:r w:rsidRPr="00ED0DDD">
        <w:rPr>
          <w:rFonts w:ascii="宋体" w:hAnsi="宋体" w:cs="宋体" w:hint="eastAsia"/>
          <w:b/>
          <w:bCs/>
          <w:sz w:val="24"/>
          <w:szCs w:val="24"/>
        </w:rPr>
        <w:t>项目预算：</w:t>
      </w:r>
      <w:r w:rsidR="00D217C6">
        <w:rPr>
          <w:rFonts w:ascii="宋体" w:hAnsi="宋体" w:cs="宋体" w:hint="eastAsia"/>
          <w:b/>
          <w:bCs/>
          <w:sz w:val="24"/>
          <w:szCs w:val="24"/>
        </w:rPr>
        <w:t>第2包</w:t>
      </w:r>
      <w:r w:rsidR="00707D09">
        <w:rPr>
          <w:rFonts w:ascii="宋体" w:hAnsi="宋体" w:cs="宋体" w:hint="eastAsia"/>
          <w:b/>
          <w:bCs/>
          <w:sz w:val="24"/>
          <w:szCs w:val="24"/>
        </w:rPr>
        <w:t xml:space="preserve"> </w:t>
      </w:r>
      <w:r w:rsidR="00D217C6">
        <w:rPr>
          <w:rFonts w:ascii="宋体" w:hAnsi="宋体" w:cs="宋体" w:hint="eastAsia"/>
          <w:b/>
          <w:bCs/>
          <w:sz w:val="24"/>
          <w:szCs w:val="24"/>
        </w:rPr>
        <w:t xml:space="preserve"> </w:t>
      </w:r>
      <w:r w:rsidRPr="00ED0DDD">
        <w:rPr>
          <w:rFonts w:ascii="宋体" w:hAnsi="宋体" w:cs="宋体" w:hint="eastAsia"/>
          <w:b/>
          <w:bCs/>
          <w:sz w:val="24"/>
          <w:szCs w:val="24"/>
        </w:rPr>
        <w:t>4万元</w:t>
      </w:r>
    </w:p>
    <w:p w:rsidR="00BD273C" w:rsidRPr="00ED0DDD" w:rsidRDefault="00AA5F98">
      <w:pPr>
        <w:spacing w:line="360" w:lineRule="auto"/>
        <w:rPr>
          <w:rFonts w:ascii="宋体" w:hAnsi="宋体" w:cs="宋体"/>
          <w:b/>
          <w:bCs/>
          <w:sz w:val="24"/>
          <w:szCs w:val="24"/>
        </w:rPr>
      </w:pPr>
      <w:r w:rsidRPr="00ED0DDD">
        <w:rPr>
          <w:rFonts w:ascii="宋体" w:hAnsi="宋体" w:cs="宋体" w:hint="eastAsia"/>
          <w:b/>
          <w:bCs/>
          <w:sz w:val="24"/>
          <w:szCs w:val="24"/>
        </w:rPr>
        <w:t>采购人：</w:t>
      </w:r>
      <w:r w:rsidR="0087445A" w:rsidRPr="00ED0DDD">
        <w:rPr>
          <w:rFonts w:ascii="宋体" w:hAnsi="宋体" w:cs="宋体" w:hint="eastAsia"/>
          <w:b/>
          <w:bCs/>
          <w:sz w:val="24"/>
          <w:szCs w:val="24"/>
        </w:rPr>
        <w:t>合肥市赖少其艺术馆</w:t>
      </w:r>
    </w:p>
    <w:p w:rsidR="00BD273C" w:rsidRPr="00ED0DDD" w:rsidRDefault="00AA5F98">
      <w:pPr>
        <w:pStyle w:val="CharCharCharCharCharCharChar1Char"/>
        <w:spacing w:line="360" w:lineRule="auto"/>
        <w:rPr>
          <w:rFonts w:ascii="宋体" w:hAnsi="宋体" w:cs="宋体"/>
          <w:b/>
          <w:bCs/>
        </w:rPr>
      </w:pPr>
      <w:r w:rsidRPr="00ED0DDD">
        <w:rPr>
          <w:rFonts w:ascii="宋体" w:hAnsi="宋体" w:cs="宋体" w:hint="eastAsia"/>
          <w:b/>
          <w:bCs/>
        </w:rPr>
        <w:t>付款方式（支付进度）：</w:t>
      </w:r>
    </w:p>
    <w:p w:rsidR="00BD273C" w:rsidRPr="00ED0DDD" w:rsidRDefault="00AA5F98" w:rsidP="004466E4">
      <w:pPr>
        <w:pStyle w:val="CharCharCharCharCharCharChar1Char"/>
        <w:spacing w:line="360" w:lineRule="auto"/>
        <w:ind w:firstLineChars="200" w:firstLine="480"/>
        <w:rPr>
          <w:lang w:val="zh-CN"/>
        </w:rPr>
      </w:pPr>
      <w:r w:rsidRPr="00ED0DDD">
        <w:rPr>
          <w:rFonts w:hint="eastAsia"/>
          <w:lang w:val="zh-CN"/>
        </w:rPr>
        <w:t>按月支付，按照工程进度监理费的</w:t>
      </w:r>
      <w:r w:rsidRPr="00ED0DDD">
        <w:rPr>
          <w:rFonts w:hint="eastAsia"/>
        </w:rPr>
        <w:t>80%</w:t>
      </w:r>
      <w:r w:rsidRPr="00ED0DDD">
        <w:rPr>
          <w:rFonts w:hint="eastAsia"/>
          <w:lang w:val="zh-CN"/>
        </w:rPr>
        <w:t>进行付款，付至暂定合同价的</w:t>
      </w:r>
      <w:r w:rsidRPr="00ED0DDD">
        <w:rPr>
          <w:rFonts w:hint="eastAsia"/>
          <w:lang w:val="zh-CN"/>
        </w:rPr>
        <w:t>80%</w:t>
      </w:r>
      <w:r w:rsidRPr="00ED0DDD">
        <w:rPr>
          <w:rFonts w:hint="eastAsia"/>
          <w:lang w:val="zh-CN"/>
        </w:rPr>
        <w:t>止，余款待审计后提交审计价款</w:t>
      </w:r>
      <w:r w:rsidRPr="00ED0DDD">
        <w:rPr>
          <w:rFonts w:hint="eastAsia"/>
        </w:rPr>
        <w:t>3</w:t>
      </w:r>
      <w:r w:rsidRPr="00ED0DDD">
        <w:rPr>
          <w:rFonts w:hint="eastAsia"/>
          <w:lang w:val="zh-CN"/>
        </w:rPr>
        <w:t>%</w:t>
      </w:r>
      <w:r w:rsidRPr="00ED0DDD">
        <w:rPr>
          <w:rFonts w:hint="eastAsia"/>
          <w:lang w:val="zh-CN"/>
        </w:rPr>
        <w:t>的质保保证金后，监理费付至审计价款的</w:t>
      </w:r>
      <w:r w:rsidRPr="00ED0DDD">
        <w:rPr>
          <w:rFonts w:hint="eastAsia"/>
          <w:lang w:val="zh-CN"/>
        </w:rPr>
        <w:t>100%</w:t>
      </w:r>
      <w:r w:rsidRPr="00ED0DDD">
        <w:rPr>
          <w:rFonts w:hint="eastAsia"/>
          <w:lang w:val="zh-CN"/>
        </w:rPr>
        <w:t>，质保金在质保期（以施工合同签订的保修期为准）满后退还（无息）。</w:t>
      </w:r>
    </w:p>
    <w:p w:rsidR="00BD273C" w:rsidRDefault="00AA5F98">
      <w:pPr>
        <w:pStyle w:val="CharCharCharCharCharCharChar1Char"/>
        <w:spacing w:line="360" w:lineRule="auto"/>
        <w:rPr>
          <w:rFonts w:ascii="宋体" w:hAnsi="宋体" w:cs="宋体"/>
          <w:b/>
        </w:rPr>
      </w:pPr>
      <w:r w:rsidRPr="00ED0DDD">
        <w:rPr>
          <w:rFonts w:ascii="宋体" w:hAnsi="宋体" w:cs="宋体" w:hint="eastAsia"/>
          <w:b/>
        </w:rPr>
        <w:t>项目介绍：</w:t>
      </w:r>
    </w:p>
    <w:p w:rsidR="00ED0DDD" w:rsidRPr="00F05B2D" w:rsidRDefault="00ED0DDD" w:rsidP="00ED0DDD">
      <w:pPr>
        <w:pStyle w:val="CharCharCharCharCharCharChar1Char"/>
        <w:spacing w:line="360" w:lineRule="auto"/>
        <w:ind w:firstLineChars="200" w:firstLine="480"/>
        <w:rPr>
          <w:lang w:val="zh-CN"/>
        </w:rPr>
      </w:pPr>
      <w:r w:rsidRPr="00F05B2D">
        <w:rPr>
          <w:rFonts w:hint="eastAsia"/>
          <w:lang w:val="zh-CN"/>
        </w:rPr>
        <w:t>本项目是合肥市赖少其艺术馆的副馆外墙改造工程，位于市政务区石台路与高河路交叉口的艺术公园内。工程改造主要内容包括：副馆建筑立面及屋面改造，室内装修，建筑立面和屋面部分防水，在幕墙立面加装亮化标识，配套电缆线路、排水、绿化景观、门口装饰石材等附属工程改造。</w:t>
      </w:r>
    </w:p>
    <w:p w:rsidR="00ED0DDD" w:rsidRPr="00F05B2D" w:rsidRDefault="00ED0DDD" w:rsidP="00ED0DDD">
      <w:pPr>
        <w:pStyle w:val="CharCharCharCharCharCharChar1Char"/>
        <w:spacing w:line="360" w:lineRule="auto"/>
        <w:ind w:firstLineChars="200" w:firstLine="480"/>
        <w:rPr>
          <w:lang w:val="zh-CN"/>
        </w:rPr>
      </w:pPr>
      <w:r w:rsidRPr="00F05B2D">
        <w:rPr>
          <w:rFonts w:hint="eastAsia"/>
          <w:lang w:val="zh-CN"/>
        </w:rPr>
        <w:t>供应商中签后与合肥市赖少其艺术馆签订工程监理合同，严格遵守合肥市赖少其艺术馆各项规章制度；中签单位必须在现场（或周边）单独设立监理部并配备满足监理部办公、生活所需用品，以及试验、交通、通讯工具。</w:t>
      </w:r>
    </w:p>
    <w:p w:rsidR="00BD273C" w:rsidRPr="00F05B2D" w:rsidRDefault="00AA5F98">
      <w:pPr>
        <w:spacing w:line="324" w:lineRule="auto"/>
        <w:rPr>
          <w:rFonts w:ascii="宋体" w:cs="宋体"/>
          <w:b/>
          <w:bCs/>
          <w:sz w:val="24"/>
          <w:szCs w:val="24"/>
        </w:rPr>
      </w:pPr>
      <w:r w:rsidRPr="00F05B2D">
        <w:rPr>
          <w:rFonts w:ascii="宋体" w:hAnsi="宋体" w:cs="宋体" w:hint="eastAsia"/>
          <w:b/>
          <w:bCs/>
          <w:sz w:val="24"/>
          <w:szCs w:val="24"/>
        </w:rPr>
        <w:t>监理工期：</w:t>
      </w:r>
      <w:r w:rsidR="00707D09">
        <w:rPr>
          <w:rFonts w:ascii="宋体" w:hAnsi="宋体" w:cs="宋体" w:hint="eastAsia"/>
          <w:bCs/>
          <w:sz w:val="24"/>
          <w:szCs w:val="24"/>
        </w:rPr>
        <w:t>70</w:t>
      </w:r>
      <w:bookmarkStart w:id="0" w:name="_GoBack"/>
      <w:bookmarkEnd w:id="0"/>
      <w:r w:rsidR="00D04FD0" w:rsidRPr="00F05B2D">
        <w:rPr>
          <w:rFonts w:ascii="宋体" w:hAnsi="宋体" w:cs="宋体" w:hint="eastAsia"/>
          <w:bCs/>
          <w:sz w:val="24"/>
          <w:szCs w:val="24"/>
        </w:rPr>
        <w:t>天</w:t>
      </w:r>
    </w:p>
    <w:p w:rsidR="00BD273C" w:rsidRDefault="00AA5F98">
      <w:pPr>
        <w:spacing w:line="324" w:lineRule="auto"/>
        <w:rPr>
          <w:rFonts w:ascii="宋体" w:hAnsi="宋体" w:cs="宋体"/>
          <w:b/>
          <w:bCs/>
          <w:color w:val="000000"/>
          <w:sz w:val="24"/>
          <w:szCs w:val="24"/>
        </w:rPr>
      </w:pPr>
      <w:r w:rsidRPr="00F05B2D">
        <w:rPr>
          <w:rFonts w:ascii="宋体" w:hAnsi="宋体" w:cs="宋体" w:hint="eastAsia"/>
          <w:b/>
          <w:bCs/>
          <w:color w:val="000000"/>
          <w:sz w:val="24"/>
          <w:szCs w:val="24"/>
        </w:rPr>
        <w:t>其它要求：</w:t>
      </w:r>
    </w:p>
    <w:p w:rsidR="00BD273C" w:rsidRDefault="00AA5F98">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承担本工程施工监理的监理机构必须进驻现场。所有</w:t>
      </w:r>
      <w:r w:rsidR="004466E4">
        <w:rPr>
          <w:rFonts w:ascii="宋体" w:hAnsi="宋体" w:cs="宋体" w:hint="eastAsia"/>
          <w:sz w:val="24"/>
          <w:szCs w:val="24"/>
        </w:rPr>
        <w:t>监理单位</w:t>
      </w:r>
      <w:r>
        <w:rPr>
          <w:rFonts w:ascii="宋体" w:hAnsi="宋体" w:cs="宋体" w:hint="eastAsia"/>
          <w:sz w:val="24"/>
          <w:szCs w:val="24"/>
        </w:rPr>
        <w:t>员（含总监）出勤率为100%，总监理工程师必须常驻现场，且每天不少于6小时，否则视为缺岗。总监理工程师不得兼职其他项目的总监理工程师职务。</w:t>
      </w:r>
    </w:p>
    <w:p w:rsidR="00BD273C" w:rsidRDefault="004466E4">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监理单位</w:t>
      </w:r>
      <w:r w:rsidR="00AA5F98">
        <w:rPr>
          <w:rFonts w:ascii="宋体" w:hAnsi="宋体" w:cs="宋体" w:hint="eastAsia"/>
          <w:sz w:val="24"/>
          <w:szCs w:val="24"/>
        </w:rPr>
        <w:t>不得擅自更换项目总监理工程师、总监代表及专业监理工程师。如确需更换，应提前20天报告</w:t>
      </w:r>
      <w:r>
        <w:rPr>
          <w:rFonts w:ascii="宋体" w:hAnsi="宋体" w:cs="宋体" w:hint="eastAsia"/>
          <w:sz w:val="24"/>
          <w:szCs w:val="24"/>
        </w:rPr>
        <w:t>采购人</w:t>
      </w:r>
      <w:r w:rsidR="00AA5F98">
        <w:rPr>
          <w:rFonts w:ascii="宋体" w:hAnsi="宋体" w:cs="宋体" w:hint="eastAsia"/>
          <w:sz w:val="24"/>
          <w:szCs w:val="24"/>
        </w:rPr>
        <w:t>，经同意后方可更换，更换后的项目总监理工程师的资格、阅历及经验等不得低于更换前的总监理工程师，同时</w:t>
      </w:r>
      <w:r>
        <w:rPr>
          <w:rFonts w:ascii="宋体" w:hAnsi="宋体" w:cs="宋体" w:hint="eastAsia"/>
          <w:sz w:val="24"/>
          <w:szCs w:val="24"/>
        </w:rPr>
        <w:t>监理单位</w:t>
      </w:r>
      <w:r w:rsidR="00AA5F98">
        <w:rPr>
          <w:rFonts w:ascii="宋体" w:hAnsi="宋体" w:cs="宋体" w:hint="eastAsia"/>
          <w:sz w:val="24"/>
          <w:szCs w:val="24"/>
        </w:rPr>
        <w:t>承担伍万元的违约责任，</w:t>
      </w:r>
      <w:r>
        <w:rPr>
          <w:rFonts w:ascii="宋体" w:hAnsi="宋体" w:cs="宋体" w:hint="eastAsia"/>
          <w:sz w:val="24"/>
          <w:szCs w:val="24"/>
        </w:rPr>
        <w:t>采购人</w:t>
      </w:r>
      <w:r w:rsidR="00AA5F98">
        <w:rPr>
          <w:rFonts w:ascii="宋体" w:hAnsi="宋体" w:cs="宋体" w:hint="eastAsia"/>
          <w:sz w:val="24"/>
          <w:szCs w:val="24"/>
        </w:rPr>
        <w:t>要求撤换的情况除外；更换其他专业</w:t>
      </w:r>
      <w:r>
        <w:rPr>
          <w:rFonts w:ascii="宋体" w:hAnsi="宋体" w:cs="宋体" w:hint="eastAsia"/>
          <w:sz w:val="24"/>
          <w:szCs w:val="24"/>
        </w:rPr>
        <w:t>监理单位</w:t>
      </w:r>
      <w:r w:rsidR="00AA5F98">
        <w:rPr>
          <w:rFonts w:ascii="宋体" w:hAnsi="宋体" w:cs="宋体" w:hint="eastAsia"/>
          <w:sz w:val="24"/>
          <w:szCs w:val="24"/>
        </w:rPr>
        <w:t>员，按上述程序办理，</w:t>
      </w:r>
      <w:r>
        <w:rPr>
          <w:rFonts w:ascii="宋体" w:hAnsi="宋体" w:cs="宋体" w:hint="eastAsia"/>
          <w:sz w:val="24"/>
          <w:szCs w:val="24"/>
        </w:rPr>
        <w:t>监理单位</w:t>
      </w:r>
      <w:r w:rsidR="00AA5F98">
        <w:rPr>
          <w:rFonts w:ascii="宋体" w:hAnsi="宋体" w:cs="宋体" w:hint="eastAsia"/>
          <w:sz w:val="24"/>
          <w:szCs w:val="24"/>
        </w:rPr>
        <w:t>每人次承担贰万元违约责任，</w:t>
      </w:r>
      <w:r>
        <w:rPr>
          <w:rFonts w:ascii="宋体" w:hAnsi="宋体" w:cs="宋体" w:hint="eastAsia"/>
          <w:sz w:val="24"/>
          <w:szCs w:val="24"/>
        </w:rPr>
        <w:t>采购人</w:t>
      </w:r>
      <w:r w:rsidR="00AA5F98">
        <w:rPr>
          <w:rFonts w:ascii="宋体" w:hAnsi="宋体" w:cs="宋体" w:hint="eastAsia"/>
          <w:sz w:val="24"/>
          <w:szCs w:val="24"/>
        </w:rPr>
        <w:t>要求撤换的情况除外。监理合同中确定的</w:t>
      </w:r>
      <w:r>
        <w:rPr>
          <w:rFonts w:ascii="宋体" w:hAnsi="宋体" w:cs="宋体" w:hint="eastAsia"/>
          <w:sz w:val="24"/>
          <w:szCs w:val="24"/>
        </w:rPr>
        <w:t>监理</w:t>
      </w:r>
      <w:proofErr w:type="gramStart"/>
      <w:r>
        <w:rPr>
          <w:rFonts w:ascii="宋体" w:hAnsi="宋体" w:cs="宋体" w:hint="eastAsia"/>
          <w:sz w:val="24"/>
          <w:szCs w:val="24"/>
        </w:rPr>
        <w:t>单位</w:t>
      </w:r>
      <w:r w:rsidR="00AA5F98">
        <w:rPr>
          <w:rFonts w:ascii="宋体" w:hAnsi="宋体" w:cs="宋体" w:hint="eastAsia"/>
          <w:sz w:val="24"/>
          <w:szCs w:val="24"/>
        </w:rPr>
        <w:t>员</w:t>
      </w:r>
      <w:proofErr w:type="gramEnd"/>
      <w:r w:rsidR="00AA5F98">
        <w:rPr>
          <w:rFonts w:ascii="宋体" w:hAnsi="宋体" w:cs="宋体" w:hint="eastAsia"/>
          <w:sz w:val="24"/>
          <w:szCs w:val="24"/>
        </w:rPr>
        <w:t>在合同期内最多可调换人次不得超过相应岗位总人数20％。</w:t>
      </w:r>
    </w:p>
    <w:p w:rsidR="00BD273C" w:rsidRDefault="004466E4">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监理单位</w:t>
      </w:r>
      <w:r w:rsidR="00AA5F98">
        <w:rPr>
          <w:rFonts w:ascii="宋体" w:hAnsi="宋体" w:cs="宋体" w:hint="eastAsia"/>
          <w:sz w:val="24"/>
          <w:szCs w:val="24"/>
        </w:rPr>
        <w:t>必须按照项目配备专业人员，根据现场施工情况，保证</w:t>
      </w:r>
      <w:r>
        <w:rPr>
          <w:rFonts w:ascii="宋体" w:hAnsi="宋体" w:cs="宋体" w:hint="eastAsia"/>
          <w:sz w:val="24"/>
          <w:szCs w:val="24"/>
        </w:rPr>
        <w:t>监理</w:t>
      </w:r>
      <w:proofErr w:type="gramStart"/>
      <w:r>
        <w:rPr>
          <w:rFonts w:ascii="宋体" w:hAnsi="宋体" w:cs="宋体" w:hint="eastAsia"/>
          <w:sz w:val="24"/>
          <w:szCs w:val="24"/>
        </w:rPr>
        <w:t>单位</w:t>
      </w:r>
      <w:r w:rsidR="00AA5F98">
        <w:rPr>
          <w:rFonts w:ascii="宋体" w:hAnsi="宋体" w:cs="宋体" w:hint="eastAsia"/>
          <w:sz w:val="24"/>
          <w:szCs w:val="24"/>
        </w:rPr>
        <w:t>员</w:t>
      </w:r>
      <w:proofErr w:type="gramEnd"/>
      <w:r w:rsidR="00AA5F98">
        <w:rPr>
          <w:rFonts w:ascii="宋体" w:hAnsi="宋体" w:cs="宋体" w:hint="eastAsia"/>
          <w:sz w:val="24"/>
          <w:szCs w:val="24"/>
        </w:rPr>
        <w:t>每天到场数量，</w:t>
      </w:r>
      <w:r>
        <w:rPr>
          <w:rFonts w:ascii="宋体" w:hAnsi="宋体" w:cs="宋体" w:hint="eastAsia"/>
          <w:sz w:val="24"/>
          <w:szCs w:val="24"/>
        </w:rPr>
        <w:t>采购人</w:t>
      </w:r>
      <w:r w:rsidR="00AA5F98">
        <w:rPr>
          <w:rFonts w:ascii="宋体" w:hAnsi="宋体" w:cs="宋体" w:hint="eastAsia"/>
          <w:sz w:val="24"/>
          <w:szCs w:val="24"/>
        </w:rPr>
        <w:t>有权根据施工现场</w:t>
      </w:r>
      <w:r>
        <w:rPr>
          <w:rFonts w:ascii="宋体" w:hAnsi="宋体" w:cs="宋体" w:hint="eastAsia"/>
          <w:sz w:val="24"/>
          <w:szCs w:val="24"/>
        </w:rPr>
        <w:t>监理</w:t>
      </w:r>
      <w:proofErr w:type="gramStart"/>
      <w:r>
        <w:rPr>
          <w:rFonts w:ascii="宋体" w:hAnsi="宋体" w:cs="宋体" w:hint="eastAsia"/>
          <w:sz w:val="24"/>
          <w:szCs w:val="24"/>
        </w:rPr>
        <w:t>单位</w:t>
      </w:r>
      <w:r w:rsidR="00AA5F98">
        <w:rPr>
          <w:rFonts w:ascii="宋体" w:hAnsi="宋体" w:cs="宋体" w:hint="eastAsia"/>
          <w:sz w:val="24"/>
          <w:szCs w:val="24"/>
        </w:rPr>
        <w:t>员</w:t>
      </w:r>
      <w:proofErr w:type="gramEnd"/>
      <w:r w:rsidR="00AA5F98">
        <w:rPr>
          <w:rFonts w:ascii="宋体" w:hAnsi="宋体" w:cs="宋体" w:hint="eastAsia"/>
          <w:sz w:val="24"/>
          <w:szCs w:val="24"/>
        </w:rPr>
        <w:t>情况，要求</w:t>
      </w:r>
      <w:r>
        <w:rPr>
          <w:rFonts w:ascii="宋体" w:hAnsi="宋体" w:cs="宋体" w:hint="eastAsia"/>
          <w:sz w:val="24"/>
          <w:szCs w:val="24"/>
        </w:rPr>
        <w:t>监理</w:t>
      </w:r>
      <w:proofErr w:type="gramStart"/>
      <w:r>
        <w:rPr>
          <w:rFonts w:ascii="宋体" w:hAnsi="宋体" w:cs="宋体" w:hint="eastAsia"/>
          <w:sz w:val="24"/>
          <w:szCs w:val="24"/>
        </w:rPr>
        <w:t>单位</w:t>
      </w:r>
      <w:r w:rsidR="00AA5F98">
        <w:rPr>
          <w:rFonts w:ascii="宋体" w:hAnsi="宋体" w:cs="宋体" w:hint="eastAsia"/>
          <w:sz w:val="24"/>
          <w:szCs w:val="24"/>
        </w:rPr>
        <w:t>员</w:t>
      </w:r>
      <w:proofErr w:type="gramEnd"/>
      <w:r w:rsidR="00AA5F98">
        <w:rPr>
          <w:rFonts w:ascii="宋体" w:hAnsi="宋体" w:cs="宋体" w:hint="eastAsia"/>
          <w:sz w:val="24"/>
          <w:szCs w:val="24"/>
        </w:rPr>
        <w:lastRenderedPageBreak/>
        <w:t>增加专业人员，</w:t>
      </w:r>
      <w:r>
        <w:rPr>
          <w:rFonts w:ascii="宋体" w:hAnsi="宋体" w:cs="宋体" w:hint="eastAsia"/>
          <w:sz w:val="24"/>
          <w:szCs w:val="24"/>
        </w:rPr>
        <w:t>监理单位</w:t>
      </w:r>
      <w:r w:rsidR="00AA5F98">
        <w:rPr>
          <w:rFonts w:ascii="宋体" w:hAnsi="宋体" w:cs="宋体" w:hint="eastAsia"/>
          <w:sz w:val="24"/>
          <w:szCs w:val="24"/>
        </w:rPr>
        <w:t>必须服从，否则</w:t>
      </w:r>
      <w:r>
        <w:rPr>
          <w:rFonts w:ascii="宋体" w:hAnsi="宋体" w:cs="宋体" w:hint="eastAsia"/>
          <w:sz w:val="24"/>
          <w:szCs w:val="24"/>
        </w:rPr>
        <w:t>采购人</w:t>
      </w:r>
      <w:r w:rsidR="00AA5F98">
        <w:rPr>
          <w:rFonts w:ascii="宋体" w:hAnsi="宋体" w:cs="宋体" w:hint="eastAsia"/>
          <w:sz w:val="24"/>
          <w:szCs w:val="24"/>
        </w:rPr>
        <w:t>有权解除合同。在工程开工时，</w:t>
      </w:r>
      <w:r>
        <w:rPr>
          <w:rFonts w:ascii="宋体" w:hAnsi="宋体" w:cs="宋体" w:hint="eastAsia"/>
          <w:sz w:val="24"/>
          <w:szCs w:val="24"/>
        </w:rPr>
        <w:t>监理单位</w:t>
      </w:r>
      <w:r w:rsidR="00AA5F98">
        <w:rPr>
          <w:rFonts w:ascii="宋体" w:hAnsi="宋体" w:cs="宋体" w:hint="eastAsia"/>
          <w:sz w:val="24"/>
          <w:szCs w:val="24"/>
        </w:rPr>
        <w:t>必须按照</w:t>
      </w:r>
      <w:r>
        <w:rPr>
          <w:rFonts w:ascii="宋体" w:hAnsi="宋体" w:cs="宋体" w:hint="eastAsia"/>
          <w:sz w:val="24"/>
          <w:szCs w:val="24"/>
        </w:rPr>
        <w:t>采购人</w:t>
      </w:r>
      <w:r w:rsidR="00AA5F98">
        <w:rPr>
          <w:rFonts w:ascii="宋体" w:hAnsi="宋体" w:cs="宋体" w:hint="eastAsia"/>
          <w:sz w:val="24"/>
          <w:szCs w:val="24"/>
        </w:rPr>
        <w:t>的要求，将投标时承诺的人员及时到位，否则</w:t>
      </w:r>
      <w:r>
        <w:rPr>
          <w:rFonts w:ascii="宋体" w:hAnsi="宋体" w:cs="宋体" w:hint="eastAsia"/>
          <w:sz w:val="24"/>
          <w:szCs w:val="24"/>
        </w:rPr>
        <w:t>采购人</w:t>
      </w:r>
      <w:r w:rsidR="00AA5F98">
        <w:rPr>
          <w:rFonts w:ascii="宋体" w:hAnsi="宋体" w:cs="宋体" w:hint="eastAsia"/>
          <w:sz w:val="24"/>
          <w:szCs w:val="24"/>
        </w:rPr>
        <w:t>有权解除合同。</w:t>
      </w:r>
    </w:p>
    <w:p w:rsidR="00BD273C" w:rsidRDefault="00AA5F98">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凡由于</w:t>
      </w:r>
      <w:r w:rsidR="004466E4">
        <w:rPr>
          <w:rFonts w:ascii="宋体" w:hAnsi="宋体" w:cs="宋体" w:hint="eastAsia"/>
          <w:sz w:val="24"/>
          <w:szCs w:val="24"/>
        </w:rPr>
        <w:t>监理单位</w:t>
      </w:r>
      <w:r>
        <w:rPr>
          <w:rFonts w:ascii="宋体" w:hAnsi="宋体" w:cs="宋体" w:hint="eastAsia"/>
          <w:sz w:val="24"/>
          <w:szCs w:val="24"/>
        </w:rPr>
        <w:t>监理责任而影响工程造价、工期和工程质量的，造成的工期滞后和经济损失由</w:t>
      </w:r>
      <w:r w:rsidR="004466E4">
        <w:rPr>
          <w:rFonts w:ascii="宋体" w:hAnsi="宋体" w:cs="宋体" w:hint="eastAsia"/>
          <w:sz w:val="24"/>
          <w:szCs w:val="24"/>
        </w:rPr>
        <w:t>监理单位</w:t>
      </w:r>
      <w:r>
        <w:rPr>
          <w:rFonts w:ascii="宋体" w:hAnsi="宋体" w:cs="宋体" w:hint="eastAsia"/>
          <w:sz w:val="24"/>
          <w:szCs w:val="24"/>
        </w:rPr>
        <w:t>承担。</w:t>
      </w:r>
      <w:r w:rsidR="004466E4">
        <w:rPr>
          <w:rFonts w:ascii="宋体" w:hAnsi="宋体" w:cs="宋体" w:hint="eastAsia"/>
          <w:sz w:val="24"/>
          <w:szCs w:val="24"/>
        </w:rPr>
        <w:t>采购人</w:t>
      </w:r>
      <w:r>
        <w:rPr>
          <w:rFonts w:ascii="宋体" w:hAnsi="宋体" w:cs="宋体" w:hint="eastAsia"/>
          <w:sz w:val="24"/>
          <w:szCs w:val="24"/>
        </w:rPr>
        <w:t>有权从工程施工监理款中扣减并追索损失费用。</w:t>
      </w:r>
    </w:p>
    <w:p w:rsidR="00BD273C" w:rsidRDefault="004466E4">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采购人</w:t>
      </w:r>
      <w:r w:rsidR="00AA5F98">
        <w:rPr>
          <w:rFonts w:ascii="宋体" w:hAnsi="宋体" w:cs="宋体" w:hint="eastAsia"/>
          <w:sz w:val="24"/>
          <w:szCs w:val="24"/>
        </w:rPr>
        <w:t>在工程施工期间，不定期对工程质量进行抽查，如发现已完成的工程中，材料、质量未达到质量标准，且未被</w:t>
      </w:r>
      <w:r>
        <w:rPr>
          <w:rFonts w:ascii="宋体" w:hAnsi="宋体" w:cs="宋体" w:hint="eastAsia"/>
          <w:sz w:val="24"/>
          <w:szCs w:val="24"/>
        </w:rPr>
        <w:t>监理单位</w:t>
      </w:r>
      <w:r w:rsidR="00AA5F98">
        <w:rPr>
          <w:rFonts w:ascii="宋体" w:hAnsi="宋体" w:cs="宋体" w:hint="eastAsia"/>
          <w:sz w:val="24"/>
          <w:szCs w:val="24"/>
        </w:rPr>
        <w:t>发现并纠正，视为监理失误。</w:t>
      </w:r>
      <w:r>
        <w:rPr>
          <w:rFonts w:ascii="宋体" w:hAnsi="宋体" w:cs="宋体" w:hint="eastAsia"/>
          <w:sz w:val="24"/>
          <w:szCs w:val="24"/>
        </w:rPr>
        <w:t>采购人</w:t>
      </w:r>
      <w:r w:rsidR="00AA5F98">
        <w:rPr>
          <w:rFonts w:ascii="宋体" w:hAnsi="宋体" w:cs="宋体" w:hint="eastAsia"/>
          <w:sz w:val="24"/>
          <w:szCs w:val="24"/>
        </w:rPr>
        <w:t>按纠正本项工程质量所需的措施费及损失费的30%扣减</w:t>
      </w:r>
      <w:r>
        <w:rPr>
          <w:rFonts w:ascii="宋体" w:hAnsi="宋体" w:cs="宋体" w:hint="eastAsia"/>
          <w:sz w:val="24"/>
          <w:szCs w:val="24"/>
        </w:rPr>
        <w:t>监理单位</w:t>
      </w:r>
      <w:r w:rsidR="00AA5F98">
        <w:rPr>
          <w:rFonts w:ascii="宋体" w:hAnsi="宋体" w:cs="宋体" w:hint="eastAsia"/>
          <w:sz w:val="24"/>
          <w:szCs w:val="24"/>
        </w:rPr>
        <w:t>的监理费用。</w:t>
      </w:r>
    </w:p>
    <w:p w:rsidR="00BD273C" w:rsidRDefault="004466E4">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监理</w:t>
      </w:r>
      <w:proofErr w:type="gramStart"/>
      <w:r>
        <w:rPr>
          <w:rFonts w:ascii="宋体" w:hAnsi="宋体" w:cs="宋体" w:hint="eastAsia"/>
          <w:sz w:val="24"/>
          <w:szCs w:val="24"/>
        </w:rPr>
        <w:t>单位</w:t>
      </w:r>
      <w:r w:rsidR="00AA5F98">
        <w:rPr>
          <w:rFonts w:ascii="宋体" w:hAnsi="宋体" w:cs="宋体" w:hint="eastAsia"/>
          <w:sz w:val="24"/>
          <w:szCs w:val="24"/>
        </w:rPr>
        <w:t>员</w:t>
      </w:r>
      <w:proofErr w:type="gramEnd"/>
      <w:r w:rsidR="00AA5F98">
        <w:rPr>
          <w:rFonts w:ascii="宋体" w:hAnsi="宋体" w:cs="宋体" w:hint="eastAsia"/>
          <w:sz w:val="24"/>
          <w:szCs w:val="24"/>
        </w:rPr>
        <w:t>负责施工现场的安全及文明施工监理，制定相应的施工安全及文明施工监理措施。如施工现场存在安全隐患及文明施工不到位情况，</w:t>
      </w:r>
      <w:r>
        <w:rPr>
          <w:rFonts w:ascii="宋体" w:hAnsi="宋体" w:cs="宋体" w:hint="eastAsia"/>
          <w:sz w:val="24"/>
          <w:szCs w:val="24"/>
        </w:rPr>
        <w:t>监理单位</w:t>
      </w:r>
      <w:r w:rsidR="00AA5F98">
        <w:rPr>
          <w:rFonts w:ascii="宋体" w:hAnsi="宋体" w:cs="宋体" w:hint="eastAsia"/>
          <w:sz w:val="24"/>
          <w:szCs w:val="24"/>
        </w:rPr>
        <w:t>未发现，并书面通知施工单位整改，视为监理失误。每发生一次，</w:t>
      </w:r>
      <w:r>
        <w:rPr>
          <w:rFonts w:ascii="宋体" w:hAnsi="宋体" w:cs="宋体" w:hint="eastAsia"/>
          <w:sz w:val="24"/>
          <w:szCs w:val="24"/>
        </w:rPr>
        <w:t>监理单位</w:t>
      </w:r>
      <w:r w:rsidR="00AA5F98">
        <w:rPr>
          <w:rFonts w:ascii="宋体" w:hAnsi="宋体" w:cs="宋体" w:hint="eastAsia"/>
          <w:sz w:val="24"/>
          <w:szCs w:val="24"/>
        </w:rPr>
        <w:t>承担5000元违约责任，并追究</w:t>
      </w:r>
      <w:r>
        <w:rPr>
          <w:rFonts w:ascii="宋体" w:hAnsi="宋体" w:cs="宋体" w:hint="eastAsia"/>
          <w:sz w:val="24"/>
          <w:szCs w:val="24"/>
        </w:rPr>
        <w:t>监理单位</w:t>
      </w:r>
      <w:r w:rsidR="00AA5F98">
        <w:rPr>
          <w:rFonts w:ascii="宋体" w:hAnsi="宋体" w:cs="宋体" w:hint="eastAsia"/>
          <w:sz w:val="24"/>
          <w:szCs w:val="24"/>
        </w:rPr>
        <w:t>由于监理措施不力造成的经济损失和责任。</w:t>
      </w:r>
    </w:p>
    <w:p w:rsidR="00BD273C" w:rsidRDefault="00AA5F98">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工程施工质量的报验工作由</w:t>
      </w:r>
      <w:r w:rsidR="004466E4">
        <w:rPr>
          <w:rFonts w:ascii="宋体" w:hAnsi="宋体" w:cs="宋体" w:hint="eastAsia"/>
          <w:sz w:val="24"/>
          <w:szCs w:val="24"/>
        </w:rPr>
        <w:t>监理单位</w:t>
      </w:r>
      <w:r>
        <w:rPr>
          <w:rFonts w:ascii="宋体" w:hAnsi="宋体" w:cs="宋体" w:hint="eastAsia"/>
          <w:sz w:val="24"/>
          <w:szCs w:val="24"/>
        </w:rPr>
        <w:t>督促施工单位完成。</w:t>
      </w:r>
      <w:r w:rsidR="004466E4">
        <w:rPr>
          <w:rFonts w:ascii="宋体" w:hAnsi="宋体" w:cs="宋体" w:hint="eastAsia"/>
          <w:sz w:val="24"/>
          <w:szCs w:val="24"/>
        </w:rPr>
        <w:t>监理单位</w:t>
      </w:r>
      <w:r>
        <w:rPr>
          <w:rFonts w:ascii="宋体" w:hAnsi="宋体" w:cs="宋体" w:hint="eastAsia"/>
          <w:sz w:val="24"/>
          <w:szCs w:val="24"/>
        </w:rPr>
        <w:t>必须严格报验程序，在工序报验完毕24小时内，向</w:t>
      </w:r>
      <w:r w:rsidR="004466E4">
        <w:rPr>
          <w:rFonts w:ascii="宋体" w:hAnsi="宋体" w:cs="宋体" w:hint="eastAsia"/>
          <w:sz w:val="24"/>
          <w:szCs w:val="24"/>
        </w:rPr>
        <w:t>采购人</w:t>
      </w:r>
      <w:r>
        <w:rPr>
          <w:rFonts w:ascii="宋体" w:hAnsi="宋体" w:cs="宋体" w:hint="eastAsia"/>
          <w:sz w:val="24"/>
          <w:szCs w:val="24"/>
        </w:rPr>
        <w:t>提交报验资料。遇有质量问题，必须按质量承包等级要求返工纠正或停工处理，未纠正而造成的损失由</w:t>
      </w:r>
      <w:r w:rsidR="004466E4">
        <w:rPr>
          <w:rFonts w:ascii="宋体" w:hAnsi="宋体" w:cs="宋体" w:hint="eastAsia"/>
          <w:sz w:val="24"/>
          <w:szCs w:val="24"/>
        </w:rPr>
        <w:t>监理单位</w:t>
      </w:r>
      <w:r>
        <w:rPr>
          <w:rFonts w:ascii="宋体" w:hAnsi="宋体" w:cs="宋体" w:hint="eastAsia"/>
          <w:sz w:val="24"/>
          <w:szCs w:val="24"/>
        </w:rPr>
        <w:t>承担。</w:t>
      </w:r>
    </w:p>
    <w:p w:rsidR="00BD273C" w:rsidRDefault="004466E4">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监理单位</w:t>
      </w:r>
      <w:r w:rsidR="00AA5F98">
        <w:rPr>
          <w:rFonts w:ascii="宋体" w:hAnsi="宋体" w:cs="宋体" w:hint="eastAsia"/>
          <w:sz w:val="24"/>
          <w:szCs w:val="24"/>
        </w:rPr>
        <w:t>必须在每月15日上午九时前将施工单位提交已完工程量的报告及支付工程进度款申请表审核完毕并上报</w:t>
      </w:r>
      <w:r>
        <w:rPr>
          <w:rFonts w:ascii="宋体" w:hAnsi="宋体" w:cs="宋体" w:hint="eastAsia"/>
          <w:sz w:val="24"/>
          <w:szCs w:val="24"/>
        </w:rPr>
        <w:t>采购人</w:t>
      </w:r>
      <w:r w:rsidR="00AA5F98">
        <w:rPr>
          <w:rFonts w:ascii="宋体" w:hAnsi="宋体" w:cs="宋体" w:hint="eastAsia"/>
          <w:sz w:val="24"/>
          <w:szCs w:val="24"/>
        </w:rPr>
        <w:t>，同时将监理月报上报</w:t>
      </w:r>
      <w:r>
        <w:rPr>
          <w:rFonts w:ascii="宋体" w:hAnsi="宋体" w:cs="宋体" w:hint="eastAsia"/>
          <w:sz w:val="24"/>
          <w:szCs w:val="24"/>
        </w:rPr>
        <w:t>采购人</w:t>
      </w:r>
      <w:r w:rsidR="00AA5F98">
        <w:rPr>
          <w:rFonts w:ascii="宋体" w:hAnsi="宋体" w:cs="宋体" w:hint="eastAsia"/>
          <w:sz w:val="24"/>
          <w:szCs w:val="24"/>
        </w:rPr>
        <w:t>。</w:t>
      </w:r>
    </w:p>
    <w:p w:rsidR="00BD273C" w:rsidRDefault="004466E4">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监理单位</w:t>
      </w:r>
      <w:r w:rsidR="00AA5F98">
        <w:rPr>
          <w:rFonts w:ascii="宋体" w:hAnsi="宋体" w:cs="宋体" w:hint="eastAsia"/>
          <w:sz w:val="24"/>
          <w:szCs w:val="24"/>
        </w:rPr>
        <w:t>必须在每周四上报周进度报表及下周计划；每月15日上报月进度报表及下月计划；每季度末前10天上报季度报表及下季度计划。</w:t>
      </w:r>
    </w:p>
    <w:p w:rsidR="00BD273C" w:rsidRDefault="004466E4">
      <w:pPr>
        <w:numPr>
          <w:ilvl w:val="0"/>
          <w:numId w:val="1"/>
        </w:numPr>
        <w:snapToGrid w:val="0"/>
        <w:spacing w:line="324" w:lineRule="auto"/>
        <w:ind w:left="5" w:firstLine="415"/>
        <w:rPr>
          <w:rFonts w:ascii="宋体" w:hAnsi="宋体" w:cs="宋体"/>
          <w:sz w:val="24"/>
          <w:szCs w:val="24"/>
        </w:rPr>
      </w:pPr>
      <w:r>
        <w:rPr>
          <w:rFonts w:ascii="宋体" w:hAnsi="宋体" w:cs="宋体" w:hint="eastAsia"/>
          <w:sz w:val="24"/>
          <w:szCs w:val="24"/>
        </w:rPr>
        <w:t>监理单位</w:t>
      </w:r>
      <w:r w:rsidR="00AA5F98">
        <w:rPr>
          <w:rFonts w:ascii="宋体" w:hAnsi="宋体" w:cs="宋体" w:hint="eastAsia"/>
          <w:sz w:val="24"/>
          <w:szCs w:val="24"/>
        </w:rPr>
        <w:t>在监理本项目中具有重大安全隐患项目关键步骤施工时以及对施工单位报验的隐蔽工程、分项工程和分部工程进行验收时，必须录制视频</w:t>
      </w:r>
      <w:proofErr w:type="gramStart"/>
      <w:r w:rsidR="00AA5F98">
        <w:rPr>
          <w:rFonts w:ascii="宋体" w:hAnsi="宋体" w:cs="宋体" w:hint="eastAsia"/>
          <w:sz w:val="24"/>
          <w:szCs w:val="24"/>
        </w:rPr>
        <w:t>资料资料</w:t>
      </w:r>
      <w:proofErr w:type="gramEnd"/>
      <w:r w:rsidR="00AA5F98">
        <w:rPr>
          <w:rFonts w:ascii="宋体" w:hAnsi="宋体" w:cs="宋体" w:hint="eastAsia"/>
          <w:sz w:val="24"/>
          <w:szCs w:val="24"/>
        </w:rPr>
        <w:t>留存并刻录光盘一份、移动硬盘一份提交</w:t>
      </w:r>
      <w:r>
        <w:rPr>
          <w:rFonts w:ascii="宋体" w:hAnsi="宋体" w:cs="宋体" w:hint="eastAsia"/>
          <w:sz w:val="24"/>
          <w:szCs w:val="24"/>
        </w:rPr>
        <w:t>采购人</w:t>
      </w:r>
      <w:r w:rsidR="00AA5F98">
        <w:rPr>
          <w:rFonts w:ascii="宋体" w:hAnsi="宋体" w:cs="宋体" w:hint="eastAsia"/>
          <w:sz w:val="24"/>
          <w:szCs w:val="24"/>
        </w:rPr>
        <w:t>。</w:t>
      </w:r>
    </w:p>
    <w:p w:rsidR="00BD273C" w:rsidRDefault="00AA5F98">
      <w:pPr>
        <w:numPr>
          <w:ilvl w:val="0"/>
          <w:numId w:val="1"/>
        </w:numPr>
        <w:snapToGrid w:val="0"/>
        <w:spacing w:line="324" w:lineRule="auto"/>
        <w:ind w:left="5" w:firstLine="415"/>
      </w:pPr>
      <w:r>
        <w:rPr>
          <w:rFonts w:ascii="宋体" w:hAnsi="宋体" w:cs="宋体" w:hint="eastAsia"/>
          <w:sz w:val="24"/>
          <w:szCs w:val="24"/>
        </w:rPr>
        <w:t>其他违约责任：总监理工程师缺岗一次承担 5000 元违约责任、总监代表缺岗一次承担 3000 元违约责任，专业监理工程师缺岗一次承担 2000 元违约责任，监理员缺岗一次承担 1000 元违约责任；对有较大安全隐患或隐蔽工程、分项工程和分部工程验收未到场或未录制视频资料留存的，每次每处承担5000元违约责任。</w:t>
      </w:r>
    </w:p>
    <w:p w:rsidR="00BD273C" w:rsidRDefault="00AA5F98">
      <w:pPr>
        <w:numPr>
          <w:ilvl w:val="0"/>
          <w:numId w:val="1"/>
        </w:numPr>
        <w:snapToGrid w:val="0"/>
        <w:spacing w:line="324" w:lineRule="auto"/>
        <w:ind w:left="5" w:firstLine="415"/>
      </w:pPr>
      <w:r>
        <w:rPr>
          <w:rFonts w:hAnsi="宋体" w:hint="eastAsia"/>
          <w:sz w:val="24"/>
        </w:rPr>
        <w:t>上述扣除相应的违约责任及</w:t>
      </w:r>
      <w:proofErr w:type="gramStart"/>
      <w:r>
        <w:rPr>
          <w:rFonts w:hAnsi="宋体" w:hint="eastAsia"/>
          <w:sz w:val="24"/>
        </w:rPr>
        <w:t>扣减均</w:t>
      </w:r>
      <w:proofErr w:type="gramEnd"/>
      <w:r>
        <w:rPr>
          <w:rFonts w:hAnsi="宋体" w:hint="eastAsia"/>
          <w:sz w:val="24"/>
        </w:rPr>
        <w:t>从项目工程进度款及结算款中予以优先扣除，不足部分由乙方承担。</w:t>
      </w:r>
    </w:p>
    <w:p w:rsidR="00BD273C" w:rsidRDefault="00AA5F98">
      <w:pPr>
        <w:spacing w:line="360" w:lineRule="auto"/>
        <w:rPr>
          <w:rFonts w:ascii="宋体" w:hAnsi="宋体" w:cs="宋体"/>
          <w:b/>
          <w:bCs/>
          <w:color w:val="000000"/>
          <w:sz w:val="24"/>
          <w:szCs w:val="24"/>
        </w:rPr>
      </w:pPr>
      <w:r>
        <w:rPr>
          <w:rFonts w:ascii="宋体" w:hAnsi="宋体" w:cs="宋体" w:hint="eastAsia"/>
          <w:b/>
          <w:bCs/>
          <w:color w:val="000000"/>
          <w:sz w:val="24"/>
          <w:szCs w:val="24"/>
        </w:rPr>
        <w:t>人员配备：</w:t>
      </w:r>
    </w:p>
    <w:tbl>
      <w:tblPr>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1847"/>
        <w:gridCol w:w="1213"/>
      </w:tblGrid>
      <w:tr w:rsidR="00BD273C">
        <w:trPr>
          <w:trHeight w:val="70"/>
        </w:trPr>
        <w:tc>
          <w:tcPr>
            <w:tcW w:w="2660" w:type="dxa"/>
            <w:vAlign w:val="center"/>
          </w:tcPr>
          <w:p w:rsidR="00BD273C" w:rsidRDefault="00AA5F98">
            <w:pPr>
              <w:spacing w:line="360" w:lineRule="auto"/>
              <w:ind w:firstLineChars="100" w:firstLine="241"/>
              <w:rPr>
                <w:rFonts w:ascii="宋体" w:hAnsi="宋体"/>
                <w:b/>
                <w:sz w:val="24"/>
              </w:rPr>
            </w:pPr>
            <w:r>
              <w:rPr>
                <w:rFonts w:ascii="宋体" w:hAnsi="宋体" w:hint="eastAsia"/>
                <w:b/>
                <w:sz w:val="24"/>
              </w:rPr>
              <w:lastRenderedPageBreak/>
              <w:t>执业资格</w:t>
            </w:r>
          </w:p>
        </w:tc>
        <w:tc>
          <w:tcPr>
            <w:tcW w:w="2693" w:type="dxa"/>
            <w:vAlign w:val="center"/>
          </w:tcPr>
          <w:p w:rsidR="00BD273C" w:rsidRDefault="00AA5F98">
            <w:pPr>
              <w:spacing w:line="360" w:lineRule="auto"/>
              <w:ind w:firstLineChars="100" w:firstLine="241"/>
              <w:rPr>
                <w:rFonts w:ascii="宋体" w:hAnsi="宋体"/>
                <w:b/>
                <w:sz w:val="24"/>
              </w:rPr>
            </w:pPr>
            <w:r>
              <w:rPr>
                <w:rFonts w:ascii="宋体" w:hAnsi="宋体" w:hint="eastAsia"/>
                <w:b/>
                <w:sz w:val="24"/>
              </w:rPr>
              <w:t>专业</w:t>
            </w:r>
          </w:p>
        </w:tc>
        <w:tc>
          <w:tcPr>
            <w:tcW w:w="1847" w:type="dxa"/>
            <w:vAlign w:val="center"/>
          </w:tcPr>
          <w:p w:rsidR="00BD273C" w:rsidRDefault="00AA5F98">
            <w:pPr>
              <w:spacing w:line="360" w:lineRule="auto"/>
              <w:ind w:firstLineChars="100" w:firstLine="241"/>
              <w:rPr>
                <w:rFonts w:ascii="宋体" w:hAnsi="宋体"/>
                <w:b/>
                <w:sz w:val="24"/>
              </w:rPr>
            </w:pPr>
            <w:r>
              <w:rPr>
                <w:rFonts w:ascii="宋体" w:hAnsi="宋体" w:hint="eastAsia"/>
                <w:b/>
                <w:sz w:val="24"/>
              </w:rPr>
              <w:t>岗位</w:t>
            </w:r>
          </w:p>
        </w:tc>
        <w:tc>
          <w:tcPr>
            <w:tcW w:w="1213" w:type="dxa"/>
            <w:vAlign w:val="center"/>
          </w:tcPr>
          <w:p w:rsidR="00BD273C" w:rsidRDefault="00AA5F98">
            <w:pPr>
              <w:spacing w:line="360" w:lineRule="auto"/>
              <w:rPr>
                <w:rFonts w:ascii="宋体" w:hAnsi="宋体"/>
                <w:b/>
                <w:sz w:val="24"/>
              </w:rPr>
            </w:pPr>
            <w:r>
              <w:rPr>
                <w:rFonts w:ascii="宋体" w:hAnsi="宋体" w:hint="eastAsia"/>
                <w:b/>
                <w:sz w:val="24"/>
              </w:rPr>
              <w:t>人员配额</w:t>
            </w:r>
          </w:p>
        </w:tc>
      </w:tr>
      <w:tr w:rsidR="00BD273C">
        <w:tc>
          <w:tcPr>
            <w:tcW w:w="2660" w:type="dxa"/>
            <w:vAlign w:val="center"/>
          </w:tcPr>
          <w:p w:rsidR="00BD273C" w:rsidRDefault="00AA5F98">
            <w:pPr>
              <w:spacing w:line="360" w:lineRule="auto"/>
              <w:rPr>
                <w:rFonts w:ascii="宋体" w:hAnsi="宋体"/>
                <w:sz w:val="24"/>
              </w:rPr>
            </w:pPr>
            <w:r>
              <w:rPr>
                <w:rFonts w:ascii="宋体" w:hAnsi="宋体" w:hint="eastAsia"/>
                <w:sz w:val="24"/>
              </w:rPr>
              <w:t>国家级注册监理工程师</w:t>
            </w:r>
          </w:p>
        </w:tc>
        <w:tc>
          <w:tcPr>
            <w:tcW w:w="2693" w:type="dxa"/>
            <w:vAlign w:val="center"/>
          </w:tcPr>
          <w:p w:rsidR="00BD273C" w:rsidRDefault="00AA5F98">
            <w:pPr>
              <w:spacing w:line="360" w:lineRule="auto"/>
              <w:rPr>
                <w:rFonts w:ascii="宋体" w:hAnsi="宋体"/>
                <w:sz w:val="24"/>
              </w:rPr>
            </w:pPr>
            <w:r>
              <w:rPr>
                <w:rFonts w:ascii="宋体" w:hAnsi="宋体" w:hint="eastAsia"/>
                <w:sz w:val="24"/>
              </w:rPr>
              <w:t>市政工程</w:t>
            </w:r>
          </w:p>
        </w:tc>
        <w:tc>
          <w:tcPr>
            <w:tcW w:w="1847" w:type="dxa"/>
            <w:vAlign w:val="center"/>
          </w:tcPr>
          <w:p w:rsidR="00BD273C" w:rsidRDefault="00AA5F98">
            <w:pPr>
              <w:spacing w:line="360" w:lineRule="auto"/>
              <w:ind w:firstLineChars="100" w:firstLine="240"/>
              <w:rPr>
                <w:rFonts w:ascii="宋体" w:hAnsi="宋体"/>
                <w:sz w:val="24"/>
              </w:rPr>
            </w:pPr>
            <w:r>
              <w:rPr>
                <w:rFonts w:ascii="宋体" w:hAnsi="宋体" w:hint="eastAsia"/>
                <w:sz w:val="24"/>
              </w:rPr>
              <w:t>总监</w:t>
            </w:r>
          </w:p>
        </w:tc>
        <w:tc>
          <w:tcPr>
            <w:tcW w:w="1213" w:type="dxa"/>
            <w:vAlign w:val="center"/>
          </w:tcPr>
          <w:p w:rsidR="00BD273C" w:rsidRDefault="00AA5F98">
            <w:pPr>
              <w:spacing w:line="360" w:lineRule="auto"/>
              <w:rPr>
                <w:rFonts w:ascii="宋体" w:hAnsi="宋体"/>
                <w:sz w:val="24"/>
              </w:rPr>
            </w:pPr>
            <w:r>
              <w:rPr>
                <w:rFonts w:ascii="宋体" w:hAnsi="宋体" w:hint="eastAsia"/>
                <w:sz w:val="24"/>
              </w:rPr>
              <w:t>1人</w:t>
            </w:r>
          </w:p>
        </w:tc>
      </w:tr>
      <w:tr w:rsidR="00BD273C">
        <w:tc>
          <w:tcPr>
            <w:tcW w:w="2660" w:type="dxa"/>
            <w:vAlign w:val="center"/>
          </w:tcPr>
          <w:p w:rsidR="00BD273C" w:rsidRDefault="00AA5F98">
            <w:pPr>
              <w:spacing w:line="360" w:lineRule="auto"/>
              <w:rPr>
                <w:rFonts w:ascii="宋体" w:hAnsi="宋体"/>
                <w:sz w:val="24"/>
              </w:rPr>
            </w:pPr>
            <w:r>
              <w:rPr>
                <w:rFonts w:ascii="宋体" w:hAnsi="宋体" w:hint="eastAsia"/>
                <w:sz w:val="24"/>
              </w:rPr>
              <w:t>监理工程师</w:t>
            </w:r>
          </w:p>
        </w:tc>
        <w:tc>
          <w:tcPr>
            <w:tcW w:w="2693" w:type="dxa"/>
            <w:vAlign w:val="center"/>
          </w:tcPr>
          <w:p w:rsidR="00BD273C" w:rsidRDefault="00AA5F98">
            <w:pPr>
              <w:snapToGrid w:val="0"/>
              <w:spacing w:line="240" w:lineRule="atLeast"/>
              <w:rPr>
                <w:rFonts w:ascii="宋体" w:hAnsi="宋体"/>
                <w:sz w:val="24"/>
              </w:rPr>
            </w:pPr>
            <w:r>
              <w:rPr>
                <w:rFonts w:ascii="宋体" w:hAnsi="宋体" w:hint="eastAsia"/>
                <w:sz w:val="24"/>
              </w:rPr>
              <w:t>市政工程、自动化控制</w:t>
            </w:r>
          </w:p>
        </w:tc>
        <w:tc>
          <w:tcPr>
            <w:tcW w:w="1847" w:type="dxa"/>
            <w:vAlign w:val="center"/>
          </w:tcPr>
          <w:p w:rsidR="00BD273C" w:rsidRDefault="00AA5F98">
            <w:pPr>
              <w:spacing w:line="360" w:lineRule="auto"/>
              <w:rPr>
                <w:rFonts w:ascii="宋体" w:hAnsi="宋体"/>
                <w:sz w:val="24"/>
              </w:rPr>
            </w:pPr>
            <w:r>
              <w:rPr>
                <w:rFonts w:ascii="宋体" w:hAnsi="宋体" w:hint="eastAsia"/>
                <w:sz w:val="24"/>
              </w:rPr>
              <w:t>监理工程师</w:t>
            </w:r>
          </w:p>
        </w:tc>
        <w:tc>
          <w:tcPr>
            <w:tcW w:w="1213" w:type="dxa"/>
            <w:vAlign w:val="center"/>
          </w:tcPr>
          <w:p w:rsidR="00BD273C" w:rsidRDefault="0087445A">
            <w:pPr>
              <w:spacing w:line="360" w:lineRule="auto"/>
              <w:rPr>
                <w:rFonts w:ascii="宋体" w:hAnsi="宋体"/>
                <w:sz w:val="24"/>
              </w:rPr>
            </w:pPr>
            <w:r>
              <w:rPr>
                <w:rFonts w:ascii="宋体" w:hAnsi="宋体" w:hint="eastAsia"/>
                <w:sz w:val="24"/>
              </w:rPr>
              <w:t>1</w:t>
            </w:r>
            <w:r w:rsidR="00AA5F98">
              <w:rPr>
                <w:rFonts w:ascii="宋体" w:hAnsi="宋体" w:hint="eastAsia"/>
                <w:sz w:val="24"/>
              </w:rPr>
              <w:t>人</w:t>
            </w:r>
          </w:p>
        </w:tc>
      </w:tr>
      <w:tr w:rsidR="00BD273C">
        <w:trPr>
          <w:trHeight w:val="70"/>
        </w:trPr>
        <w:tc>
          <w:tcPr>
            <w:tcW w:w="7200" w:type="dxa"/>
            <w:gridSpan w:val="3"/>
            <w:vAlign w:val="center"/>
          </w:tcPr>
          <w:p w:rsidR="00BD273C" w:rsidRDefault="00AA5F98">
            <w:pPr>
              <w:spacing w:line="360" w:lineRule="auto"/>
              <w:rPr>
                <w:rFonts w:ascii="宋体" w:hAnsi="宋体"/>
                <w:sz w:val="24"/>
              </w:rPr>
            </w:pPr>
            <w:r>
              <w:rPr>
                <w:rFonts w:ascii="宋体" w:hAnsi="宋体" w:hint="eastAsia"/>
                <w:sz w:val="24"/>
              </w:rPr>
              <w:t>合计</w:t>
            </w:r>
          </w:p>
        </w:tc>
        <w:tc>
          <w:tcPr>
            <w:tcW w:w="1213" w:type="dxa"/>
            <w:vAlign w:val="center"/>
          </w:tcPr>
          <w:p w:rsidR="00BD273C" w:rsidRDefault="0087445A">
            <w:pPr>
              <w:spacing w:line="360" w:lineRule="auto"/>
              <w:rPr>
                <w:rFonts w:ascii="宋体" w:hAnsi="宋体"/>
                <w:sz w:val="24"/>
              </w:rPr>
            </w:pPr>
            <w:r>
              <w:rPr>
                <w:rFonts w:ascii="宋体" w:hAnsi="宋体" w:hint="eastAsia"/>
                <w:sz w:val="24"/>
              </w:rPr>
              <w:t>2</w:t>
            </w:r>
            <w:r w:rsidR="00AA5F98">
              <w:rPr>
                <w:rFonts w:ascii="宋体" w:hAnsi="宋体" w:hint="eastAsia"/>
                <w:sz w:val="24"/>
              </w:rPr>
              <w:t>人</w:t>
            </w:r>
          </w:p>
        </w:tc>
      </w:tr>
    </w:tbl>
    <w:p w:rsidR="004466E4" w:rsidRDefault="004466E4" w:rsidP="004466E4">
      <w:pPr>
        <w:tabs>
          <w:tab w:val="left" w:pos="2595"/>
        </w:tabs>
        <w:spacing w:line="400" w:lineRule="exact"/>
        <w:rPr>
          <w:rFonts w:ascii="宋体" w:hAnsi="宋体"/>
          <w:b/>
          <w:sz w:val="24"/>
        </w:rPr>
      </w:pPr>
    </w:p>
    <w:p w:rsidR="004466E4" w:rsidRPr="000E4E73" w:rsidRDefault="004466E4" w:rsidP="004466E4">
      <w:pPr>
        <w:tabs>
          <w:tab w:val="left" w:pos="2595"/>
        </w:tabs>
        <w:spacing w:line="400" w:lineRule="exact"/>
        <w:rPr>
          <w:rFonts w:ascii="宋体" w:hAnsi="宋体"/>
          <w:b/>
          <w:sz w:val="24"/>
        </w:rPr>
      </w:pPr>
      <w:r w:rsidRPr="000E4E73">
        <w:rPr>
          <w:rFonts w:ascii="宋体" w:hAnsi="宋体" w:hint="eastAsia"/>
          <w:b/>
          <w:sz w:val="24"/>
        </w:rPr>
        <w:t>抽签项目特殊要求及抽签办法：</w:t>
      </w:r>
    </w:p>
    <w:p w:rsidR="004466E4" w:rsidRPr="00BD29A9" w:rsidRDefault="004466E4" w:rsidP="004466E4">
      <w:pPr>
        <w:tabs>
          <w:tab w:val="left" w:pos="2595"/>
        </w:tabs>
        <w:spacing w:line="400" w:lineRule="exact"/>
        <w:ind w:firstLineChars="200" w:firstLine="482"/>
        <w:rPr>
          <w:rFonts w:ascii="宋体" w:hAnsi="宋体"/>
          <w:b/>
          <w:sz w:val="24"/>
          <w:szCs w:val="18"/>
        </w:rPr>
      </w:pPr>
      <w:r w:rsidRPr="00BD29A9">
        <w:rPr>
          <w:rFonts w:ascii="宋体" w:hAnsi="宋体" w:hint="eastAsia"/>
          <w:b/>
          <w:sz w:val="24"/>
          <w:szCs w:val="18"/>
        </w:rPr>
        <w:t>1.本项目为网上报名抽签方式，</w:t>
      </w:r>
      <w:proofErr w:type="gramStart"/>
      <w:r w:rsidRPr="00BD29A9">
        <w:rPr>
          <w:rFonts w:ascii="宋体" w:hAnsi="宋体" w:hint="eastAsia"/>
          <w:b/>
          <w:sz w:val="24"/>
          <w:szCs w:val="18"/>
        </w:rPr>
        <w:t>完全响应</w:t>
      </w:r>
      <w:proofErr w:type="gramEnd"/>
      <w:r w:rsidRPr="00BD29A9">
        <w:rPr>
          <w:rFonts w:ascii="宋体" w:hAnsi="宋体" w:hint="eastAsia"/>
          <w:b/>
          <w:sz w:val="24"/>
          <w:szCs w:val="18"/>
        </w:rPr>
        <w:t>抽签需要中相关规定及要求的入库单位愿意承接本项目的，请完成报名程序后方可参与抽签。本次抽签从报名的入库单位中抽取中签单位，欢迎入库单位至现场监督。</w:t>
      </w:r>
    </w:p>
    <w:p w:rsidR="004466E4" w:rsidRPr="008F4E90" w:rsidRDefault="004466E4" w:rsidP="004466E4">
      <w:pPr>
        <w:tabs>
          <w:tab w:val="left" w:pos="2595"/>
        </w:tabs>
        <w:spacing w:line="400" w:lineRule="exact"/>
        <w:ind w:firstLineChars="200" w:firstLine="482"/>
        <w:rPr>
          <w:rFonts w:ascii="宋体" w:hAnsi="宋体"/>
          <w:b/>
          <w:sz w:val="24"/>
          <w:szCs w:val="18"/>
        </w:rPr>
      </w:pPr>
      <w:r w:rsidRPr="008F4E90">
        <w:rPr>
          <w:rFonts w:ascii="宋体" w:hAnsi="宋体" w:hint="eastAsia"/>
          <w:b/>
          <w:sz w:val="24"/>
          <w:szCs w:val="18"/>
        </w:rPr>
        <w:t>2</w:t>
      </w:r>
      <w:r>
        <w:rPr>
          <w:rFonts w:ascii="宋体" w:hAnsi="宋体" w:hint="eastAsia"/>
          <w:b/>
          <w:sz w:val="24"/>
          <w:szCs w:val="18"/>
        </w:rPr>
        <w:t>.</w:t>
      </w:r>
      <w:r w:rsidRPr="008F4E90">
        <w:rPr>
          <w:rFonts w:ascii="宋体" w:hAnsi="宋体" w:hint="eastAsia"/>
          <w:b/>
          <w:sz w:val="24"/>
          <w:szCs w:val="18"/>
        </w:rPr>
        <w:t>抽签办法：</w:t>
      </w:r>
      <w:r w:rsidRPr="00ED1907">
        <w:rPr>
          <w:rFonts w:ascii="宋体" w:hAnsi="宋体" w:hint="eastAsia"/>
          <w:b/>
          <w:sz w:val="24"/>
          <w:szCs w:val="18"/>
        </w:rPr>
        <w:t>市政监理库内报名</w:t>
      </w:r>
      <w:r>
        <w:rPr>
          <w:rFonts w:ascii="宋体" w:hAnsi="宋体" w:hint="eastAsia"/>
          <w:b/>
          <w:sz w:val="24"/>
          <w:szCs w:val="18"/>
        </w:rPr>
        <w:t>的单位参加抽签</w:t>
      </w:r>
    </w:p>
    <w:p w:rsidR="004466E4" w:rsidRPr="004466E4" w:rsidRDefault="004466E4" w:rsidP="004466E4">
      <w:pPr>
        <w:tabs>
          <w:tab w:val="left" w:pos="2595"/>
        </w:tabs>
        <w:spacing w:line="400" w:lineRule="exact"/>
        <w:ind w:firstLineChars="200" w:firstLine="482"/>
        <w:rPr>
          <w:rFonts w:ascii="宋体" w:hAnsi="宋体"/>
          <w:b/>
          <w:sz w:val="24"/>
          <w:szCs w:val="18"/>
        </w:rPr>
      </w:pPr>
      <w:r w:rsidRPr="004466E4">
        <w:rPr>
          <w:rFonts w:ascii="宋体" w:hAnsi="宋体"/>
          <w:b/>
          <w:sz w:val="24"/>
          <w:szCs w:val="18"/>
        </w:rPr>
        <w:t>3</w:t>
      </w:r>
      <w:r w:rsidRPr="004466E4">
        <w:rPr>
          <w:rFonts w:ascii="宋体" w:hAnsi="宋体" w:hint="eastAsia"/>
          <w:b/>
          <w:sz w:val="24"/>
          <w:szCs w:val="18"/>
        </w:rPr>
        <w:t>.抽签地点：详见定点抽签公告</w:t>
      </w:r>
    </w:p>
    <w:p w:rsidR="004466E4" w:rsidRPr="004466E4" w:rsidRDefault="004466E4" w:rsidP="004466E4">
      <w:pPr>
        <w:tabs>
          <w:tab w:val="left" w:pos="2595"/>
        </w:tabs>
        <w:spacing w:line="400" w:lineRule="exact"/>
        <w:ind w:firstLineChars="200" w:firstLine="482"/>
        <w:rPr>
          <w:rFonts w:ascii="宋体" w:hAnsi="宋体"/>
          <w:b/>
          <w:sz w:val="24"/>
          <w:szCs w:val="18"/>
        </w:rPr>
      </w:pPr>
      <w:r w:rsidRPr="004466E4">
        <w:rPr>
          <w:rFonts w:ascii="宋体" w:hAnsi="宋体"/>
          <w:b/>
          <w:sz w:val="24"/>
          <w:szCs w:val="18"/>
        </w:rPr>
        <w:t>4</w:t>
      </w:r>
      <w:r w:rsidRPr="004466E4">
        <w:rPr>
          <w:rFonts w:ascii="宋体" w:hAnsi="宋体" w:hint="eastAsia"/>
          <w:b/>
          <w:sz w:val="24"/>
          <w:szCs w:val="18"/>
        </w:rPr>
        <w:t>.报名时间：详见定点抽签公告</w:t>
      </w:r>
    </w:p>
    <w:p w:rsidR="004466E4" w:rsidRPr="004466E4" w:rsidRDefault="004466E4" w:rsidP="004466E4">
      <w:pPr>
        <w:tabs>
          <w:tab w:val="left" w:pos="2595"/>
        </w:tabs>
        <w:spacing w:line="400" w:lineRule="exact"/>
        <w:ind w:firstLineChars="200" w:firstLine="482"/>
        <w:rPr>
          <w:rFonts w:ascii="宋体" w:hAnsi="宋体"/>
          <w:b/>
          <w:sz w:val="24"/>
          <w:szCs w:val="18"/>
        </w:rPr>
      </w:pPr>
      <w:r w:rsidRPr="004466E4">
        <w:rPr>
          <w:rFonts w:ascii="宋体" w:hAnsi="宋体" w:hint="eastAsia"/>
          <w:b/>
          <w:sz w:val="24"/>
          <w:szCs w:val="18"/>
        </w:rPr>
        <w:t>5.抽签时间：详见定点抽签公告</w:t>
      </w:r>
    </w:p>
    <w:p w:rsidR="004466E4" w:rsidRPr="00C31CB5" w:rsidRDefault="004466E4" w:rsidP="00C31CB5">
      <w:pPr>
        <w:tabs>
          <w:tab w:val="left" w:pos="2595"/>
        </w:tabs>
        <w:spacing w:line="400" w:lineRule="exact"/>
        <w:rPr>
          <w:rFonts w:ascii="宋体" w:hAnsi="宋体"/>
          <w:b/>
          <w:sz w:val="24"/>
          <w:szCs w:val="18"/>
        </w:rPr>
      </w:pPr>
      <w:r w:rsidRPr="00C31CB5">
        <w:rPr>
          <w:rFonts w:ascii="宋体" w:hAnsi="宋体" w:hint="eastAsia"/>
          <w:b/>
          <w:sz w:val="24"/>
          <w:szCs w:val="18"/>
        </w:rPr>
        <w:t>委托单位联系人：</w:t>
      </w:r>
      <w:r w:rsidR="00C31CB5" w:rsidRPr="00C31CB5">
        <w:rPr>
          <w:rFonts w:ascii="宋体" w:hAnsi="宋体" w:hint="eastAsia"/>
          <w:b/>
          <w:sz w:val="24"/>
          <w:szCs w:val="18"/>
        </w:rPr>
        <w:t>宋慧</w:t>
      </w:r>
      <w:proofErr w:type="gramStart"/>
      <w:r w:rsidR="00C31CB5" w:rsidRPr="00C31CB5">
        <w:rPr>
          <w:rFonts w:ascii="宋体" w:hAnsi="宋体" w:hint="eastAsia"/>
          <w:b/>
          <w:sz w:val="24"/>
          <w:szCs w:val="18"/>
        </w:rPr>
        <w:t>慧</w:t>
      </w:r>
      <w:proofErr w:type="gramEnd"/>
    </w:p>
    <w:p w:rsidR="004466E4" w:rsidRPr="00C31CB5" w:rsidRDefault="004466E4" w:rsidP="00C31CB5">
      <w:pPr>
        <w:tabs>
          <w:tab w:val="left" w:pos="2595"/>
        </w:tabs>
        <w:spacing w:line="400" w:lineRule="exact"/>
        <w:rPr>
          <w:rFonts w:ascii="宋体" w:hAnsi="宋体"/>
          <w:b/>
          <w:sz w:val="24"/>
          <w:szCs w:val="18"/>
        </w:rPr>
      </w:pPr>
      <w:r w:rsidRPr="00C31CB5">
        <w:rPr>
          <w:rFonts w:ascii="宋体" w:hAnsi="宋体" w:hint="eastAsia"/>
          <w:b/>
          <w:sz w:val="24"/>
          <w:szCs w:val="18"/>
        </w:rPr>
        <w:t>联系电话：</w:t>
      </w:r>
      <w:r w:rsidR="00C31CB5" w:rsidRPr="00C31CB5">
        <w:rPr>
          <w:rFonts w:ascii="宋体" w:hAnsi="宋体" w:hint="eastAsia"/>
          <w:b/>
          <w:sz w:val="24"/>
          <w:szCs w:val="18"/>
        </w:rPr>
        <w:t>0551-63521390</w:t>
      </w:r>
    </w:p>
    <w:p w:rsidR="00BD273C" w:rsidRPr="004466E4" w:rsidRDefault="00BD273C"/>
    <w:sectPr w:rsidR="00BD273C" w:rsidRPr="004466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B1" w:rsidRDefault="00DA64B1" w:rsidP="004466E4">
      <w:r>
        <w:separator/>
      </w:r>
    </w:p>
  </w:endnote>
  <w:endnote w:type="continuationSeparator" w:id="0">
    <w:p w:rsidR="00DA64B1" w:rsidRDefault="00DA64B1" w:rsidP="0044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B1" w:rsidRDefault="00DA64B1" w:rsidP="004466E4">
      <w:r>
        <w:separator/>
      </w:r>
    </w:p>
  </w:footnote>
  <w:footnote w:type="continuationSeparator" w:id="0">
    <w:p w:rsidR="00DA64B1" w:rsidRDefault="00DA64B1" w:rsidP="0044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D376"/>
    <w:multiLevelType w:val="singleLevel"/>
    <w:tmpl w:val="5A4DD376"/>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81"/>
    <w:rsid w:val="0003620E"/>
    <w:rsid w:val="00072EE5"/>
    <w:rsid w:val="00085518"/>
    <w:rsid w:val="00096158"/>
    <w:rsid w:val="000967DA"/>
    <w:rsid w:val="00096F53"/>
    <w:rsid w:val="000A1AFA"/>
    <w:rsid w:val="000E61FA"/>
    <w:rsid w:val="000F0B5B"/>
    <w:rsid w:val="0011588E"/>
    <w:rsid w:val="00117BD4"/>
    <w:rsid w:val="00142A3F"/>
    <w:rsid w:val="001718CC"/>
    <w:rsid w:val="001805FF"/>
    <w:rsid w:val="00181A9B"/>
    <w:rsid w:val="00194D5F"/>
    <w:rsid w:val="001A070B"/>
    <w:rsid w:val="001A3836"/>
    <w:rsid w:val="001C50EA"/>
    <w:rsid w:val="001D6EE8"/>
    <w:rsid w:val="001E5C93"/>
    <w:rsid w:val="0021659D"/>
    <w:rsid w:val="002172A5"/>
    <w:rsid w:val="0025057C"/>
    <w:rsid w:val="002679EE"/>
    <w:rsid w:val="00272415"/>
    <w:rsid w:val="00276EC6"/>
    <w:rsid w:val="00280CD1"/>
    <w:rsid w:val="00287432"/>
    <w:rsid w:val="00294180"/>
    <w:rsid w:val="002A04D6"/>
    <w:rsid w:val="002B2B1A"/>
    <w:rsid w:val="002B4DE7"/>
    <w:rsid w:val="002C0036"/>
    <w:rsid w:val="002C7DAD"/>
    <w:rsid w:val="002D32D3"/>
    <w:rsid w:val="002D3B3F"/>
    <w:rsid w:val="002D3BD4"/>
    <w:rsid w:val="00326775"/>
    <w:rsid w:val="00327446"/>
    <w:rsid w:val="00333E97"/>
    <w:rsid w:val="0033777F"/>
    <w:rsid w:val="003630A7"/>
    <w:rsid w:val="00396166"/>
    <w:rsid w:val="003A0B79"/>
    <w:rsid w:val="003C23DD"/>
    <w:rsid w:val="003C5A29"/>
    <w:rsid w:val="004118F1"/>
    <w:rsid w:val="00420570"/>
    <w:rsid w:val="004466E4"/>
    <w:rsid w:val="0045382A"/>
    <w:rsid w:val="004707DF"/>
    <w:rsid w:val="00476DD8"/>
    <w:rsid w:val="00483967"/>
    <w:rsid w:val="00495621"/>
    <w:rsid w:val="004E152E"/>
    <w:rsid w:val="004E7C44"/>
    <w:rsid w:val="004F28F5"/>
    <w:rsid w:val="00512C7D"/>
    <w:rsid w:val="00524578"/>
    <w:rsid w:val="00527B17"/>
    <w:rsid w:val="00534DD2"/>
    <w:rsid w:val="005409B7"/>
    <w:rsid w:val="00555D0A"/>
    <w:rsid w:val="00557189"/>
    <w:rsid w:val="0056148E"/>
    <w:rsid w:val="00587534"/>
    <w:rsid w:val="00597CBE"/>
    <w:rsid w:val="005A45F8"/>
    <w:rsid w:val="005C348B"/>
    <w:rsid w:val="005D2E98"/>
    <w:rsid w:val="005D3D0D"/>
    <w:rsid w:val="005F3A6E"/>
    <w:rsid w:val="005F3FA0"/>
    <w:rsid w:val="0063123F"/>
    <w:rsid w:val="00631479"/>
    <w:rsid w:val="006758AC"/>
    <w:rsid w:val="00677476"/>
    <w:rsid w:val="00697CBC"/>
    <w:rsid w:val="006B62AA"/>
    <w:rsid w:val="006C4A4B"/>
    <w:rsid w:val="006E3D28"/>
    <w:rsid w:val="006E441E"/>
    <w:rsid w:val="006E4DC4"/>
    <w:rsid w:val="00703C91"/>
    <w:rsid w:val="00707D09"/>
    <w:rsid w:val="007116A7"/>
    <w:rsid w:val="00712D74"/>
    <w:rsid w:val="00750AC2"/>
    <w:rsid w:val="00761DC5"/>
    <w:rsid w:val="00762B47"/>
    <w:rsid w:val="00770461"/>
    <w:rsid w:val="0078682A"/>
    <w:rsid w:val="0078761A"/>
    <w:rsid w:val="007B55C3"/>
    <w:rsid w:val="007F6369"/>
    <w:rsid w:val="008011DF"/>
    <w:rsid w:val="00811FAF"/>
    <w:rsid w:val="00835564"/>
    <w:rsid w:val="008606F5"/>
    <w:rsid w:val="00866458"/>
    <w:rsid w:val="0087445A"/>
    <w:rsid w:val="008A38AD"/>
    <w:rsid w:val="008B482D"/>
    <w:rsid w:val="008B54F3"/>
    <w:rsid w:val="008B60F6"/>
    <w:rsid w:val="008C03B1"/>
    <w:rsid w:val="008C2D7A"/>
    <w:rsid w:val="008D1796"/>
    <w:rsid w:val="008D2EA9"/>
    <w:rsid w:val="008E4AF7"/>
    <w:rsid w:val="008E7B86"/>
    <w:rsid w:val="008F03E9"/>
    <w:rsid w:val="00912D4B"/>
    <w:rsid w:val="00913C0A"/>
    <w:rsid w:val="00934C71"/>
    <w:rsid w:val="009423A6"/>
    <w:rsid w:val="009479C4"/>
    <w:rsid w:val="0095005E"/>
    <w:rsid w:val="009616D4"/>
    <w:rsid w:val="0099381D"/>
    <w:rsid w:val="009C1456"/>
    <w:rsid w:val="009D1005"/>
    <w:rsid w:val="009D2BA6"/>
    <w:rsid w:val="009E3DFC"/>
    <w:rsid w:val="00A13C15"/>
    <w:rsid w:val="00A419D4"/>
    <w:rsid w:val="00A4210B"/>
    <w:rsid w:val="00A53C21"/>
    <w:rsid w:val="00A82989"/>
    <w:rsid w:val="00A86D65"/>
    <w:rsid w:val="00A941DE"/>
    <w:rsid w:val="00A966D2"/>
    <w:rsid w:val="00AA4AAB"/>
    <w:rsid w:val="00AA5F98"/>
    <w:rsid w:val="00AA7B6A"/>
    <w:rsid w:val="00AB0F59"/>
    <w:rsid w:val="00AC1B13"/>
    <w:rsid w:val="00AD7433"/>
    <w:rsid w:val="00AE0AA1"/>
    <w:rsid w:val="00AE6032"/>
    <w:rsid w:val="00AF4ED7"/>
    <w:rsid w:val="00B02883"/>
    <w:rsid w:val="00B07AC2"/>
    <w:rsid w:val="00B10F06"/>
    <w:rsid w:val="00B21F0A"/>
    <w:rsid w:val="00B26C29"/>
    <w:rsid w:val="00B63A33"/>
    <w:rsid w:val="00B70EBE"/>
    <w:rsid w:val="00BA7898"/>
    <w:rsid w:val="00BB5F61"/>
    <w:rsid w:val="00BD0B9E"/>
    <w:rsid w:val="00BD273C"/>
    <w:rsid w:val="00BE5086"/>
    <w:rsid w:val="00BE5996"/>
    <w:rsid w:val="00BE601E"/>
    <w:rsid w:val="00C0173C"/>
    <w:rsid w:val="00C31CB5"/>
    <w:rsid w:val="00C31DEC"/>
    <w:rsid w:val="00C34135"/>
    <w:rsid w:val="00C573CA"/>
    <w:rsid w:val="00C9595C"/>
    <w:rsid w:val="00CD65A4"/>
    <w:rsid w:val="00CD6E4F"/>
    <w:rsid w:val="00CE114E"/>
    <w:rsid w:val="00CF6C4D"/>
    <w:rsid w:val="00D01647"/>
    <w:rsid w:val="00D04FD0"/>
    <w:rsid w:val="00D10FDD"/>
    <w:rsid w:val="00D21435"/>
    <w:rsid w:val="00D217C6"/>
    <w:rsid w:val="00D23381"/>
    <w:rsid w:val="00D63402"/>
    <w:rsid w:val="00D813CA"/>
    <w:rsid w:val="00D83552"/>
    <w:rsid w:val="00D840DE"/>
    <w:rsid w:val="00D94ADA"/>
    <w:rsid w:val="00DA1223"/>
    <w:rsid w:val="00DA64B1"/>
    <w:rsid w:val="00DA6BBF"/>
    <w:rsid w:val="00DB4E71"/>
    <w:rsid w:val="00DC7477"/>
    <w:rsid w:val="00DD79A9"/>
    <w:rsid w:val="00DE64D2"/>
    <w:rsid w:val="00DE7D11"/>
    <w:rsid w:val="00DF50CB"/>
    <w:rsid w:val="00DF6E24"/>
    <w:rsid w:val="00E05B96"/>
    <w:rsid w:val="00E10FA0"/>
    <w:rsid w:val="00E260E9"/>
    <w:rsid w:val="00E27CB6"/>
    <w:rsid w:val="00E307B3"/>
    <w:rsid w:val="00E36D47"/>
    <w:rsid w:val="00E55EDD"/>
    <w:rsid w:val="00EA2011"/>
    <w:rsid w:val="00EB2B1C"/>
    <w:rsid w:val="00EC3E21"/>
    <w:rsid w:val="00EC74C8"/>
    <w:rsid w:val="00ED0DDD"/>
    <w:rsid w:val="00ED20C1"/>
    <w:rsid w:val="00EE4033"/>
    <w:rsid w:val="00F04D6B"/>
    <w:rsid w:val="00F05B2D"/>
    <w:rsid w:val="00F07DEB"/>
    <w:rsid w:val="00F35ABC"/>
    <w:rsid w:val="00F56C23"/>
    <w:rsid w:val="00F6156D"/>
    <w:rsid w:val="00F64C5E"/>
    <w:rsid w:val="00F71C1A"/>
    <w:rsid w:val="00F71D38"/>
    <w:rsid w:val="00F87E79"/>
    <w:rsid w:val="00FC07A3"/>
    <w:rsid w:val="00FD6B51"/>
    <w:rsid w:val="00FE6EEB"/>
    <w:rsid w:val="00FE7903"/>
    <w:rsid w:val="00FF21D3"/>
    <w:rsid w:val="00FF4C79"/>
    <w:rsid w:val="064F63E7"/>
    <w:rsid w:val="07D365B6"/>
    <w:rsid w:val="0ECC64C0"/>
    <w:rsid w:val="0ED0072B"/>
    <w:rsid w:val="18740408"/>
    <w:rsid w:val="18E8691B"/>
    <w:rsid w:val="22E1016F"/>
    <w:rsid w:val="25947340"/>
    <w:rsid w:val="2A1B7A7A"/>
    <w:rsid w:val="2C936BC5"/>
    <w:rsid w:val="2F0C435B"/>
    <w:rsid w:val="2F3A59ED"/>
    <w:rsid w:val="2FD064EF"/>
    <w:rsid w:val="30E763C5"/>
    <w:rsid w:val="34BC0F9A"/>
    <w:rsid w:val="355B3F64"/>
    <w:rsid w:val="358B507A"/>
    <w:rsid w:val="383627BD"/>
    <w:rsid w:val="3AD46378"/>
    <w:rsid w:val="41863DEC"/>
    <w:rsid w:val="432A26BB"/>
    <w:rsid w:val="51DA5CDF"/>
    <w:rsid w:val="5712119D"/>
    <w:rsid w:val="57F21C72"/>
    <w:rsid w:val="582812B7"/>
    <w:rsid w:val="62C36625"/>
    <w:rsid w:val="65D27D34"/>
    <w:rsid w:val="6BE31711"/>
    <w:rsid w:val="708D2F7D"/>
    <w:rsid w:val="7323650A"/>
    <w:rsid w:val="73F05062"/>
    <w:rsid w:val="781E2775"/>
    <w:rsid w:val="794A2AFE"/>
    <w:rsid w:val="7D85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semiHidden="0" w:uiPriority="1"/>
    <w:lsdException w:name="Body Text Indent" w:semiHidden="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sz w:val="24"/>
      <w:szCs w:val="24"/>
    </w:rPr>
  </w:style>
  <w:style w:type="paragraph" w:styleId="a4">
    <w:name w:val="Body Text Indent"/>
    <w:basedOn w:val="a"/>
    <w:uiPriority w:val="99"/>
    <w:unhideWhenUsed/>
    <w:qFormat/>
    <w:pPr>
      <w:ind w:firstLine="645"/>
    </w:pPr>
    <w:rPr>
      <w:rFonts w:ascii="楷体_GB2312" w:eastAsia="楷体_GB2312"/>
      <w:sz w:val="32"/>
    </w:rPr>
  </w:style>
  <w:style w:type="paragraph" w:styleId="a5">
    <w:name w:val="Balloon Text"/>
    <w:basedOn w:val="a"/>
    <w:link w:val="Char0"/>
    <w:uiPriority w:val="99"/>
    <w:semiHidden/>
    <w:rPr>
      <w:sz w:val="18"/>
      <w:szCs w:val="18"/>
    </w:rPr>
  </w:style>
  <w:style w:type="paragraph" w:styleId="a6">
    <w:name w:val="footer"/>
    <w:basedOn w:val="a"/>
    <w:link w:val="Char1"/>
    <w:uiPriority w:val="99"/>
    <w:qFormat/>
    <w:pPr>
      <w:tabs>
        <w:tab w:val="center" w:pos="4153"/>
        <w:tab w:val="right" w:pos="8306"/>
      </w:tabs>
      <w:snapToGrid w:val="0"/>
      <w:jc w:val="left"/>
    </w:pPr>
    <w:rPr>
      <w:kern w:val="0"/>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3"/>
    <w:next w:val="a3"/>
    <w:link w:val="Char3"/>
    <w:uiPriority w:val="99"/>
    <w:semiHidden/>
    <w:qFormat/>
    <w:rPr>
      <w:b/>
      <w:bCs/>
    </w:rPr>
  </w:style>
  <w:style w:type="character" w:styleId="a9">
    <w:name w:val="annotation reference"/>
    <w:uiPriority w:val="99"/>
    <w:semiHidden/>
    <w:rPr>
      <w:sz w:val="21"/>
      <w:szCs w:val="21"/>
    </w:rPr>
  </w:style>
  <w:style w:type="character" w:customStyle="1" w:styleId="3Char">
    <w:name w:val="标题 3 Char"/>
    <w:link w:val="3"/>
    <w:uiPriority w:val="99"/>
    <w:qFormat/>
    <w:locked/>
    <w:rPr>
      <w:b/>
      <w:bCs/>
      <w:kern w:val="2"/>
      <w:sz w:val="32"/>
      <w:szCs w:val="32"/>
    </w:rPr>
  </w:style>
  <w:style w:type="character" w:customStyle="1" w:styleId="Char">
    <w:name w:val="批注文字 Char"/>
    <w:link w:val="a3"/>
    <w:uiPriority w:val="99"/>
    <w:semiHidden/>
    <w:locked/>
    <w:rPr>
      <w:kern w:val="2"/>
      <w:sz w:val="24"/>
      <w:szCs w:val="24"/>
    </w:rPr>
  </w:style>
  <w:style w:type="character" w:customStyle="1" w:styleId="Char3">
    <w:name w:val="批注主题 Char"/>
    <w:link w:val="a8"/>
    <w:uiPriority w:val="99"/>
    <w:semiHidden/>
    <w:locked/>
    <w:rPr>
      <w:b/>
      <w:bCs/>
      <w:kern w:val="2"/>
      <w:sz w:val="24"/>
      <w:szCs w:val="24"/>
    </w:rPr>
  </w:style>
  <w:style w:type="character" w:customStyle="1" w:styleId="Char0">
    <w:name w:val="批注框文本 Char"/>
    <w:link w:val="a5"/>
    <w:uiPriority w:val="99"/>
    <w:semiHidden/>
    <w:locked/>
    <w:rPr>
      <w:kern w:val="2"/>
      <w:sz w:val="18"/>
      <w:szCs w:val="18"/>
    </w:rPr>
  </w:style>
  <w:style w:type="character" w:customStyle="1" w:styleId="Char1">
    <w:name w:val="页脚 Char"/>
    <w:link w:val="a6"/>
    <w:uiPriority w:val="99"/>
    <w:locked/>
    <w:rPr>
      <w:sz w:val="18"/>
      <w:szCs w:val="18"/>
    </w:rPr>
  </w:style>
  <w:style w:type="character" w:customStyle="1" w:styleId="Char2">
    <w:name w:val="页眉 Char"/>
    <w:link w:val="a7"/>
    <w:uiPriority w:val="99"/>
    <w:locked/>
    <w:rPr>
      <w:sz w:val="18"/>
      <w:szCs w:val="18"/>
    </w:rPr>
  </w:style>
  <w:style w:type="paragraph" w:customStyle="1" w:styleId="CharCharCharCharCharCharChar1Char">
    <w:name w:val="Char Char Char Char Char Char Char1 Char"/>
    <w:basedOn w:val="a"/>
    <w:uiPriority w:val="99"/>
    <w:qFormat/>
    <w:rPr>
      <w:rFonts w:ascii="Tahoma" w:hAnsi="Tahoma" w:cs="Tahoma"/>
      <w:sz w:val="24"/>
      <w:szCs w:val="24"/>
    </w:rPr>
  </w:style>
  <w:style w:type="character" w:customStyle="1" w:styleId="1">
    <w:name w:val="占位符文本1"/>
    <w:uiPriority w:val="99"/>
    <w:qFormat/>
    <w:rPr>
      <w:color w:val="808080"/>
    </w:rPr>
  </w:style>
  <w:style w:type="paragraph" w:styleId="a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semiHidden="0" w:uiPriority="1"/>
    <w:lsdException w:name="Body Text Indent" w:semiHidden="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sz w:val="24"/>
      <w:szCs w:val="24"/>
    </w:rPr>
  </w:style>
  <w:style w:type="paragraph" w:styleId="a4">
    <w:name w:val="Body Text Indent"/>
    <w:basedOn w:val="a"/>
    <w:uiPriority w:val="99"/>
    <w:unhideWhenUsed/>
    <w:qFormat/>
    <w:pPr>
      <w:ind w:firstLine="645"/>
    </w:pPr>
    <w:rPr>
      <w:rFonts w:ascii="楷体_GB2312" w:eastAsia="楷体_GB2312"/>
      <w:sz w:val="32"/>
    </w:rPr>
  </w:style>
  <w:style w:type="paragraph" w:styleId="a5">
    <w:name w:val="Balloon Text"/>
    <w:basedOn w:val="a"/>
    <w:link w:val="Char0"/>
    <w:uiPriority w:val="99"/>
    <w:semiHidden/>
    <w:rPr>
      <w:sz w:val="18"/>
      <w:szCs w:val="18"/>
    </w:rPr>
  </w:style>
  <w:style w:type="paragraph" w:styleId="a6">
    <w:name w:val="footer"/>
    <w:basedOn w:val="a"/>
    <w:link w:val="Char1"/>
    <w:uiPriority w:val="99"/>
    <w:qFormat/>
    <w:pPr>
      <w:tabs>
        <w:tab w:val="center" w:pos="4153"/>
        <w:tab w:val="right" w:pos="8306"/>
      </w:tabs>
      <w:snapToGrid w:val="0"/>
      <w:jc w:val="left"/>
    </w:pPr>
    <w:rPr>
      <w:kern w:val="0"/>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3"/>
    <w:next w:val="a3"/>
    <w:link w:val="Char3"/>
    <w:uiPriority w:val="99"/>
    <w:semiHidden/>
    <w:qFormat/>
    <w:rPr>
      <w:b/>
      <w:bCs/>
    </w:rPr>
  </w:style>
  <w:style w:type="character" w:styleId="a9">
    <w:name w:val="annotation reference"/>
    <w:uiPriority w:val="99"/>
    <w:semiHidden/>
    <w:rPr>
      <w:sz w:val="21"/>
      <w:szCs w:val="21"/>
    </w:rPr>
  </w:style>
  <w:style w:type="character" w:customStyle="1" w:styleId="3Char">
    <w:name w:val="标题 3 Char"/>
    <w:link w:val="3"/>
    <w:uiPriority w:val="99"/>
    <w:qFormat/>
    <w:locked/>
    <w:rPr>
      <w:b/>
      <w:bCs/>
      <w:kern w:val="2"/>
      <w:sz w:val="32"/>
      <w:szCs w:val="32"/>
    </w:rPr>
  </w:style>
  <w:style w:type="character" w:customStyle="1" w:styleId="Char">
    <w:name w:val="批注文字 Char"/>
    <w:link w:val="a3"/>
    <w:uiPriority w:val="99"/>
    <w:semiHidden/>
    <w:locked/>
    <w:rPr>
      <w:kern w:val="2"/>
      <w:sz w:val="24"/>
      <w:szCs w:val="24"/>
    </w:rPr>
  </w:style>
  <w:style w:type="character" w:customStyle="1" w:styleId="Char3">
    <w:name w:val="批注主题 Char"/>
    <w:link w:val="a8"/>
    <w:uiPriority w:val="99"/>
    <w:semiHidden/>
    <w:locked/>
    <w:rPr>
      <w:b/>
      <w:bCs/>
      <w:kern w:val="2"/>
      <w:sz w:val="24"/>
      <w:szCs w:val="24"/>
    </w:rPr>
  </w:style>
  <w:style w:type="character" w:customStyle="1" w:styleId="Char0">
    <w:name w:val="批注框文本 Char"/>
    <w:link w:val="a5"/>
    <w:uiPriority w:val="99"/>
    <w:semiHidden/>
    <w:locked/>
    <w:rPr>
      <w:kern w:val="2"/>
      <w:sz w:val="18"/>
      <w:szCs w:val="18"/>
    </w:rPr>
  </w:style>
  <w:style w:type="character" w:customStyle="1" w:styleId="Char1">
    <w:name w:val="页脚 Char"/>
    <w:link w:val="a6"/>
    <w:uiPriority w:val="99"/>
    <w:locked/>
    <w:rPr>
      <w:sz w:val="18"/>
      <w:szCs w:val="18"/>
    </w:rPr>
  </w:style>
  <w:style w:type="character" w:customStyle="1" w:styleId="Char2">
    <w:name w:val="页眉 Char"/>
    <w:link w:val="a7"/>
    <w:uiPriority w:val="99"/>
    <w:locked/>
    <w:rPr>
      <w:sz w:val="18"/>
      <w:szCs w:val="18"/>
    </w:rPr>
  </w:style>
  <w:style w:type="paragraph" w:customStyle="1" w:styleId="CharCharCharCharCharCharChar1Char">
    <w:name w:val="Char Char Char Char Char Char Char1 Char"/>
    <w:basedOn w:val="a"/>
    <w:uiPriority w:val="99"/>
    <w:qFormat/>
    <w:rPr>
      <w:rFonts w:ascii="Tahoma" w:hAnsi="Tahoma" w:cs="Tahoma"/>
      <w:sz w:val="24"/>
      <w:szCs w:val="24"/>
    </w:rPr>
  </w:style>
  <w:style w:type="character" w:customStyle="1" w:styleId="1">
    <w:name w:val="占位符文本1"/>
    <w:uiPriority w:val="99"/>
    <w:qFormat/>
    <w:rPr>
      <w:color w:val="808080"/>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37612">
      <w:bodyDiv w:val="1"/>
      <w:marLeft w:val="0"/>
      <w:marRight w:val="0"/>
      <w:marTop w:val="0"/>
      <w:marBottom w:val="0"/>
      <w:divBdr>
        <w:top w:val="none" w:sz="0" w:space="0" w:color="auto"/>
        <w:left w:val="none" w:sz="0" w:space="0" w:color="auto"/>
        <w:bottom w:val="none" w:sz="0" w:space="0" w:color="auto"/>
        <w:right w:val="none" w:sz="0" w:space="0" w:color="auto"/>
      </w:divBdr>
      <w:divsChild>
        <w:div w:id="29696375">
          <w:marLeft w:val="0"/>
          <w:marRight w:val="0"/>
          <w:marTop w:val="0"/>
          <w:marBottom w:val="0"/>
          <w:divBdr>
            <w:top w:val="none" w:sz="0" w:space="0" w:color="auto"/>
            <w:left w:val="none" w:sz="0" w:space="0" w:color="auto"/>
            <w:bottom w:val="none" w:sz="0" w:space="0" w:color="auto"/>
            <w:right w:val="none" w:sz="0" w:space="0" w:color="auto"/>
          </w:divBdr>
          <w:divsChild>
            <w:div w:id="232396591">
              <w:marLeft w:val="0"/>
              <w:marRight w:val="0"/>
              <w:marTop w:val="0"/>
              <w:marBottom w:val="0"/>
              <w:divBdr>
                <w:top w:val="none" w:sz="0" w:space="0" w:color="auto"/>
                <w:left w:val="none" w:sz="0" w:space="0" w:color="auto"/>
                <w:bottom w:val="none" w:sz="0" w:space="0" w:color="auto"/>
                <w:right w:val="none" w:sz="0" w:space="0" w:color="auto"/>
              </w:divBdr>
              <w:divsChild>
                <w:div w:id="169225299">
                  <w:marLeft w:val="0"/>
                  <w:marRight w:val="0"/>
                  <w:marTop w:val="0"/>
                  <w:marBottom w:val="0"/>
                  <w:divBdr>
                    <w:top w:val="none" w:sz="0" w:space="0" w:color="auto"/>
                    <w:left w:val="none" w:sz="0" w:space="0" w:color="auto"/>
                    <w:bottom w:val="none" w:sz="0" w:space="0" w:color="auto"/>
                    <w:right w:val="none" w:sz="0" w:space="0" w:color="auto"/>
                  </w:divBdr>
                  <w:divsChild>
                    <w:div w:id="1951625141">
                      <w:marLeft w:val="0"/>
                      <w:marRight w:val="0"/>
                      <w:marTop w:val="0"/>
                      <w:marBottom w:val="0"/>
                      <w:divBdr>
                        <w:top w:val="none" w:sz="0" w:space="0" w:color="auto"/>
                        <w:left w:val="none" w:sz="0" w:space="0" w:color="auto"/>
                        <w:bottom w:val="none" w:sz="0" w:space="0" w:color="auto"/>
                        <w:right w:val="none" w:sz="0" w:space="0" w:color="auto"/>
                      </w:divBdr>
                      <w:divsChild>
                        <w:div w:id="1386106551">
                          <w:marLeft w:val="0"/>
                          <w:marRight w:val="0"/>
                          <w:marTop w:val="0"/>
                          <w:marBottom w:val="0"/>
                          <w:divBdr>
                            <w:top w:val="none" w:sz="0" w:space="0" w:color="auto"/>
                            <w:left w:val="none" w:sz="0" w:space="0" w:color="auto"/>
                            <w:bottom w:val="none" w:sz="0" w:space="0" w:color="auto"/>
                            <w:right w:val="none" w:sz="0" w:space="0" w:color="auto"/>
                          </w:divBdr>
                          <w:divsChild>
                            <w:div w:id="16497434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304</Words>
  <Characters>1737</Characters>
  <Application>Microsoft Office Word</Application>
  <DocSecurity>0</DocSecurity>
  <Lines>14</Lines>
  <Paragraphs>4</Paragraphs>
  <ScaleCrop>false</ScaleCrop>
  <Company>Microsoft</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cp:lastPrinted>2016-07-06T00:48:00Z</cp:lastPrinted>
  <dcterms:created xsi:type="dcterms:W3CDTF">2019-06-27T09:24:00Z</dcterms:created>
  <dcterms:modified xsi:type="dcterms:W3CDTF">2019-07-03T06:00:00Z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